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7B0F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noProof/>
          <w:sz w:val="32"/>
          <w:lang w:val="en-AU"/>
        </w:rPr>
        <w:drawing>
          <wp:anchor distT="0" distB="0" distL="114300" distR="114300" simplePos="0" relativeHeight="251659264" behindDoc="1" locked="0" layoutInCell="1" allowOverlap="1" wp14:anchorId="099CA31A" wp14:editId="5929D6D0">
            <wp:simplePos x="0" y="0"/>
            <wp:positionH relativeFrom="column">
              <wp:posOffset>4465320</wp:posOffset>
            </wp:positionH>
            <wp:positionV relativeFrom="paragraph">
              <wp:posOffset>-270510</wp:posOffset>
            </wp:positionV>
            <wp:extent cx="2228850" cy="1113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8BE79" w14:textId="77777777" w:rsidR="00791967" w:rsidRDefault="00791967" w:rsidP="00553ABF">
      <w:pPr>
        <w:pStyle w:val="Title"/>
        <w:rPr>
          <w:rFonts w:asciiTheme="minorHAnsi" w:hAnsiTheme="minorHAnsi" w:cstheme="minorHAnsi"/>
          <w:b/>
          <w:sz w:val="32"/>
        </w:rPr>
      </w:pPr>
    </w:p>
    <w:p w14:paraId="6CE0017E" w14:textId="77777777" w:rsidR="00791967" w:rsidRPr="00290E2D" w:rsidRDefault="0079196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</w:p>
    <w:p w14:paraId="68A6414C" w14:textId="1A4522D2" w:rsidR="00B66D6B" w:rsidRPr="00290E2D" w:rsidRDefault="00802757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202</w:t>
      </w:r>
      <w:r w:rsidR="00B02496">
        <w:rPr>
          <w:rFonts w:asciiTheme="minorHAnsi" w:hAnsiTheme="minorHAnsi" w:cstheme="minorHAnsi"/>
          <w:b/>
          <w:sz w:val="32"/>
          <w:szCs w:val="32"/>
        </w:rPr>
        <w:t>6</w:t>
      </w:r>
      <w:r w:rsidR="00DB13AE">
        <w:rPr>
          <w:rFonts w:asciiTheme="minorHAnsi" w:hAnsiTheme="minorHAnsi" w:cstheme="minorHAnsi"/>
          <w:b/>
          <w:sz w:val="32"/>
          <w:szCs w:val="32"/>
        </w:rPr>
        <w:t xml:space="preserve"> THE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EA0579" w:rsidRPr="00290E2D">
        <w:rPr>
          <w:rFonts w:asciiTheme="minorHAnsi" w:hAnsiTheme="minorHAnsi" w:cstheme="minorHAnsi"/>
          <w:b/>
          <w:sz w:val="32"/>
          <w:szCs w:val="32"/>
        </w:rPr>
        <w:t>ROYAL WOMEN’S HOSPITAL</w:t>
      </w:r>
    </w:p>
    <w:p w14:paraId="4D23EAA2" w14:textId="796A350A" w:rsidR="00EA0579" w:rsidRPr="00290E2D" w:rsidRDefault="00EA0579" w:rsidP="00553ABF">
      <w:pPr>
        <w:pStyle w:val="Title"/>
        <w:rPr>
          <w:rFonts w:asciiTheme="minorHAnsi" w:hAnsiTheme="minorHAnsi" w:cstheme="minorHAnsi"/>
          <w:b/>
          <w:sz w:val="32"/>
          <w:szCs w:val="32"/>
        </w:rPr>
      </w:pPr>
      <w:r w:rsidRPr="00290E2D">
        <w:rPr>
          <w:rFonts w:asciiTheme="minorHAnsi" w:hAnsiTheme="minorHAnsi" w:cstheme="minorHAnsi"/>
          <w:b/>
          <w:sz w:val="32"/>
          <w:szCs w:val="32"/>
        </w:rPr>
        <w:t>GRAD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>UATE</w:t>
      </w:r>
      <w:r w:rsidRPr="00290E2D">
        <w:rPr>
          <w:rFonts w:asciiTheme="minorHAnsi" w:hAnsiTheme="minorHAnsi" w:cstheme="minorHAnsi"/>
          <w:b/>
          <w:sz w:val="32"/>
          <w:szCs w:val="32"/>
        </w:rPr>
        <w:t xml:space="preserve"> NURSE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PROGRAM </w:t>
      </w:r>
      <w:r w:rsidR="00B02496">
        <w:rPr>
          <w:rFonts w:asciiTheme="minorHAnsi" w:hAnsiTheme="minorHAnsi" w:cstheme="minorHAnsi"/>
          <w:b/>
          <w:sz w:val="32"/>
          <w:szCs w:val="32"/>
        </w:rPr>
        <w:t>ROTATION</w:t>
      </w:r>
      <w:r w:rsidR="00A0726B" w:rsidRPr="00290E2D">
        <w:rPr>
          <w:rFonts w:asciiTheme="minorHAnsi" w:hAnsiTheme="minorHAnsi" w:cstheme="minorHAnsi"/>
          <w:b/>
          <w:sz w:val="32"/>
          <w:szCs w:val="32"/>
        </w:rPr>
        <w:t xml:space="preserve"> OPTIONS</w:t>
      </w:r>
    </w:p>
    <w:p w14:paraId="75ED2383" w14:textId="77777777" w:rsid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</w:p>
    <w:p w14:paraId="2578508D" w14:textId="77777777" w:rsidR="00287C8E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A81EF4">
        <w:rPr>
          <w:rFonts w:asciiTheme="minorHAnsi" w:hAnsiTheme="minorHAnsi" w:cstheme="minorHAnsi"/>
          <w:b/>
          <w:szCs w:val="24"/>
          <w:highlight w:val="yellow"/>
        </w:rPr>
        <w:t>Name:</w:t>
      </w:r>
    </w:p>
    <w:p w14:paraId="13B703B9" w14:textId="77777777" w:rsidR="00EA0579" w:rsidRPr="00037F64" w:rsidRDefault="00037F64" w:rsidP="00037F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Cs w:val="24"/>
        </w:rPr>
      </w:pPr>
      <w:r w:rsidRPr="00037F64">
        <w:rPr>
          <w:rFonts w:asciiTheme="minorHAnsi" w:hAnsiTheme="minorHAnsi" w:cstheme="minorHAnsi"/>
          <w:b/>
          <w:szCs w:val="24"/>
        </w:rPr>
        <w:t xml:space="preserve"> </w:t>
      </w:r>
    </w:p>
    <w:p w14:paraId="6F168328" w14:textId="77777777" w:rsidR="00037F64" w:rsidRDefault="00037F64" w:rsidP="00E34ECA">
      <w:pPr>
        <w:rPr>
          <w:rFonts w:asciiTheme="minorHAnsi" w:hAnsiTheme="minorHAnsi" w:cstheme="minorHAnsi"/>
          <w:szCs w:val="24"/>
        </w:rPr>
      </w:pPr>
    </w:p>
    <w:p w14:paraId="4DB28327" w14:textId="5AC3C382" w:rsidR="00E34ECA" w:rsidRPr="00E34ECA" w:rsidRDefault="00F86153" w:rsidP="00E34ECA">
      <w:p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There</w:t>
      </w:r>
      <w:r w:rsidR="00E03096" w:rsidRPr="00E34ECA">
        <w:rPr>
          <w:rFonts w:asciiTheme="minorHAnsi" w:hAnsiTheme="minorHAnsi" w:cstheme="minorHAnsi"/>
          <w:szCs w:val="24"/>
        </w:rPr>
        <w:t xml:space="preserve"> are</w:t>
      </w:r>
      <w:r w:rsidR="00612593">
        <w:rPr>
          <w:rFonts w:asciiTheme="minorHAnsi" w:hAnsiTheme="minorHAnsi" w:cstheme="minorHAnsi"/>
          <w:szCs w:val="24"/>
        </w:rPr>
        <w:t xml:space="preserve"> three</w:t>
      </w:r>
      <w:r w:rsidRPr="00E34ECA">
        <w:rPr>
          <w:rFonts w:asciiTheme="minorHAnsi" w:hAnsiTheme="minorHAnsi" w:cstheme="minorHAnsi"/>
          <w:szCs w:val="24"/>
        </w:rPr>
        <w:t xml:space="preserve"> areas where graduate nurses </w:t>
      </w:r>
      <w:r w:rsidR="00E34ECA" w:rsidRPr="00E34ECA">
        <w:rPr>
          <w:rFonts w:asciiTheme="minorHAnsi" w:hAnsiTheme="minorHAnsi" w:cstheme="minorHAnsi"/>
          <w:szCs w:val="24"/>
        </w:rPr>
        <w:t>are</w:t>
      </w:r>
      <w:r w:rsidRPr="00E34ECA">
        <w:rPr>
          <w:rFonts w:asciiTheme="minorHAnsi" w:hAnsiTheme="minorHAnsi" w:cstheme="minorHAnsi"/>
          <w:szCs w:val="24"/>
        </w:rPr>
        <w:t xml:space="preserve"> placed</w:t>
      </w:r>
      <w:r w:rsidR="001964EA" w:rsidRPr="00E34ECA">
        <w:rPr>
          <w:rFonts w:asciiTheme="minorHAnsi" w:hAnsiTheme="minorHAnsi" w:cstheme="minorHAnsi"/>
          <w:szCs w:val="24"/>
        </w:rPr>
        <w:t xml:space="preserve"> at </w:t>
      </w:r>
      <w:r w:rsidR="00AE6025">
        <w:rPr>
          <w:rFonts w:asciiTheme="minorHAnsi" w:hAnsiTheme="minorHAnsi" w:cstheme="minorHAnsi"/>
          <w:szCs w:val="24"/>
        </w:rPr>
        <w:t>t</w:t>
      </w:r>
      <w:r w:rsidR="001964EA" w:rsidRPr="00E34ECA">
        <w:rPr>
          <w:rFonts w:asciiTheme="minorHAnsi" w:hAnsiTheme="minorHAnsi" w:cstheme="minorHAnsi"/>
          <w:szCs w:val="24"/>
        </w:rPr>
        <w:t xml:space="preserve">he </w:t>
      </w:r>
      <w:proofErr w:type="gramStart"/>
      <w:r w:rsidR="001964EA" w:rsidRPr="00E34ECA">
        <w:rPr>
          <w:rFonts w:asciiTheme="minorHAnsi" w:hAnsiTheme="minorHAnsi" w:cstheme="minorHAnsi"/>
          <w:szCs w:val="24"/>
        </w:rPr>
        <w:t>Women’s</w:t>
      </w:r>
      <w:proofErr w:type="gramEnd"/>
      <w:r w:rsidR="001964EA" w:rsidRPr="00E34ECA">
        <w:rPr>
          <w:rFonts w:asciiTheme="minorHAnsi" w:hAnsiTheme="minorHAnsi" w:cstheme="minorHAnsi"/>
          <w:szCs w:val="24"/>
        </w:rPr>
        <w:t xml:space="preserve"> in t</w:t>
      </w:r>
      <w:r w:rsidR="00037F64">
        <w:rPr>
          <w:rFonts w:asciiTheme="minorHAnsi" w:hAnsiTheme="minorHAnsi" w:cstheme="minorHAnsi"/>
          <w:szCs w:val="24"/>
        </w:rPr>
        <w:t>he Graduate Nurse Program 20</w:t>
      </w:r>
      <w:r w:rsidR="00802757">
        <w:rPr>
          <w:rFonts w:asciiTheme="minorHAnsi" w:hAnsiTheme="minorHAnsi" w:cstheme="minorHAnsi"/>
          <w:szCs w:val="24"/>
        </w:rPr>
        <w:t>2</w:t>
      </w:r>
      <w:r w:rsidR="00B02496">
        <w:rPr>
          <w:rFonts w:asciiTheme="minorHAnsi" w:hAnsiTheme="minorHAnsi" w:cstheme="minorHAnsi"/>
          <w:szCs w:val="24"/>
        </w:rPr>
        <w:t>6</w:t>
      </w:r>
      <w:r w:rsidRPr="00E34ECA">
        <w:rPr>
          <w:rFonts w:asciiTheme="minorHAnsi" w:hAnsiTheme="minorHAnsi" w:cstheme="minorHAnsi"/>
          <w:szCs w:val="24"/>
        </w:rPr>
        <w:t xml:space="preserve">: </w:t>
      </w:r>
      <w:r w:rsidR="003717BC">
        <w:rPr>
          <w:rFonts w:asciiTheme="minorHAnsi" w:hAnsiTheme="minorHAnsi" w:cstheme="minorHAnsi"/>
          <w:szCs w:val="24"/>
        </w:rPr>
        <w:br/>
      </w:r>
    </w:p>
    <w:p w14:paraId="545E3F1E" w14:textId="07525286" w:rsidR="00E34ECA" w:rsidRPr="00E34ECA" w:rsidRDefault="00195882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Neonatal Intensive and Special Care Unit (NICU) - Neonates</w:t>
      </w:r>
    </w:p>
    <w:p w14:paraId="3EA83478" w14:textId="2448FE0D" w:rsidR="00E34ECA" w:rsidRPr="00E34EC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>Perioperative Services</w:t>
      </w:r>
      <w:r w:rsidR="00802757">
        <w:rPr>
          <w:rFonts w:asciiTheme="minorHAnsi" w:hAnsiTheme="minorHAnsi" w:cstheme="minorHAnsi"/>
          <w:szCs w:val="24"/>
        </w:rPr>
        <w:t xml:space="preserve"> &amp; Day Surgery </w:t>
      </w:r>
      <w:r w:rsidR="00B02496">
        <w:rPr>
          <w:rFonts w:asciiTheme="minorHAnsi" w:hAnsiTheme="minorHAnsi" w:cstheme="minorHAnsi"/>
          <w:szCs w:val="24"/>
        </w:rPr>
        <w:t>Unit</w:t>
      </w:r>
      <w:r w:rsidR="00B02496" w:rsidRPr="00E34ECA">
        <w:rPr>
          <w:rFonts w:asciiTheme="minorHAnsi" w:hAnsiTheme="minorHAnsi" w:cstheme="minorHAnsi"/>
          <w:szCs w:val="24"/>
        </w:rPr>
        <w:t>,</w:t>
      </w:r>
      <w:r w:rsidR="00B02496">
        <w:rPr>
          <w:rFonts w:asciiTheme="minorHAnsi" w:hAnsiTheme="minorHAnsi" w:cstheme="minorHAnsi"/>
          <w:szCs w:val="24"/>
        </w:rPr>
        <w:t xml:space="preserve"> </w:t>
      </w:r>
      <w:r w:rsidR="00B02496" w:rsidRPr="00E34ECA">
        <w:rPr>
          <w:rFonts w:asciiTheme="minorHAnsi" w:hAnsiTheme="minorHAnsi" w:cstheme="minorHAnsi"/>
          <w:szCs w:val="24"/>
        </w:rPr>
        <w:t>and</w:t>
      </w:r>
      <w:r w:rsidR="00E34ECA" w:rsidRPr="00E34ECA">
        <w:rPr>
          <w:rFonts w:asciiTheme="minorHAnsi" w:hAnsiTheme="minorHAnsi" w:cstheme="minorHAnsi"/>
          <w:szCs w:val="24"/>
        </w:rPr>
        <w:tab/>
      </w:r>
      <w:r w:rsidR="00E34ECA" w:rsidRPr="00E34ECA">
        <w:rPr>
          <w:rFonts w:asciiTheme="minorHAnsi" w:hAnsiTheme="minorHAnsi" w:cstheme="minorHAnsi"/>
          <w:szCs w:val="24"/>
        </w:rPr>
        <w:tab/>
      </w:r>
    </w:p>
    <w:p w14:paraId="55F1BFE0" w14:textId="77777777" w:rsidR="00C55C6A" w:rsidRDefault="00F86153" w:rsidP="00E34EC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E34ECA">
        <w:rPr>
          <w:rFonts w:asciiTheme="minorHAnsi" w:hAnsiTheme="minorHAnsi" w:cstheme="minorHAnsi"/>
          <w:szCs w:val="24"/>
        </w:rPr>
        <w:t xml:space="preserve">Gynaecology </w:t>
      </w:r>
      <w:r w:rsidR="00185C19" w:rsidRPr="00E34ECA">
        <w:rPr>
          <w:rFonts w:asciiTheme="minorHAnsi" w:hAnsiTheme="minorHAnsi" w:cstheme="minorHAnsi"/>
          <w:szCs w:val="24"/>
        </w:rPr>
        <w:t xml:space="preserve">and Women’s Cancer </w:t>
      </w:r>
      <w:r w:rsidR="00D1093B" w:rsidRPr="00E34ECA">
        <w:rPr>
          <w:rFonts w:asciiTheme="minorHAnsi" w:hAnsiTheme="minorHAnsi" w:cstheme="minorHAnsi"/>
          <w:szCs w:val="24"/>
        </w:rPr>
        <w:t>S</w:t>
      </w:r>
      <w:r w:rsidR="00185C19" w:rsidRPr="00E34ECA">
        <w:rPr>
          <w:rFonts w:asciiTheme="minorHAnsi" w:hAnsiTheme="minorHAnsi" w:cstheme="minorHAnsi"/>
          <w:szCs w:val="24"/>
        </w:rPr>
        <w:t>ervices</w:t>
      </w:r>
      <w:r w:rsidRPr="00E34ECA">
        <w:rPr>
          <w:rFonts w:asciiTheme="minorHAnsi" w:hAnsiTheme="minorHAnsi" w:cstheme="minorHAnsi"/>
          <w:szCs w:val="24"/>
        </w:rPr>
        <w:t xml:space="preserve"> (5 North)</w:t>
      </w:r>
      <w:r w:rsidR="00C55C6A">
        <w:rPr>
          <w:rFonts w:asciiTheme="minorHAnsi" w:hAnsiTheme="minorHAnsi" w:cstheme="minorHAnsi"/>
          <w:szCs w:val="24"/>
        </w:rPr>
        <w:t xml:space="preserve"> </w:t>
      </w:r>
    </w:p>
    <w:p w14:paraId="365ADDE0" w14:textId="77777777" w:rsidR="00612593" w:rsidRDefault="00612593" w:rsidP="00612593">
      <w:pPr>
        <w:pStyle w:val="ListParagraph"/>
        <w:rPr>
          <w:rFonts w:asciiTheme="minorHAnsi" w:hAnsiTheme="minorHAnsi" w:cstheme="minorHAnsi"/>
          <w:szCs w:val="24"/>
        </w:rPr>
      </w:pPr>
    </w:p>
    <w:p w14:paraId="56FEAA9F" w14:textId="77777777" w:rsidR="00E03096" w:rsidRDefault="00E03096" w:rsidP="00F87CD2">
      <w:pPr>
        <w:jc w:val="center"/>
        <w:rPr>
          <w:rFonts w:asciiTheme="minorHAnsi" w:hAnsiTheme="minorHAnsi" w:cstheme="minorHAnsi"/>
          <w:b/>
          <w:i/>
          <w:szCs w:val="24"/>
        </w:rPr>
      </w:pPr>
    </w:p>
    <w:p w14:paraId="02E48436" w14:textId="0433D450" w:rsidR="00E03096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The following are the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options available within the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</w:t>
      </w:r>
      <w:r w:rsidRPr="00791967">
        <w:rPr>
          <w:rFonts w:asciiTheme="minorHAnsi" w:hAnsiTheme="minorHAnsi" w:cstheme="minorHAnsi"/>
          <w:b/>
          <w:i/>
          <w:szCs w:val="24"/>
        </w:rPr>
        <w:t>Graduate Nurse Program</w:t>
      </w:r>
      <w:r w:rsidR="003C436E" w:rsidRPr="00791967">
        <w:rPr>
          <w:rFonts w:asciiTheme="minorHAnsi" w:hAnsiTheme="minorHAnsi" w:cstheme="minorHAnsi"/>
          <w:b/>
          <w:i/>
          <w:szCs w:val="24"/>
        </w:rPr>
        <w:t xml:space="preserve"> at </w:t>
      </w:r>
      <w:r w:rsidR="00AE6025">
        <w:rPr>
          <w:rFonts w:asciiTheme="minorHAnsi" w:hAnsiTheme="minorHAnsi" w:cstheme="minorHAnsi"/>
          <w:b/>
          <w:i/>
          <w:szCs w:val="24"/>
        </w:rPr>
        <w:t>t</w:t>
      </w:r>
      <w:r w:rsidR="003C436E" w:rsidRPr="00791967">
        <w:rPr>
          <w:rFonts w:asciiTheme="minorHAnsi" w:hAnsiTheme="minorHAnsi" w:cstheme="minorHAnsi"/>
          <w:b/>
          <w:i/>
          <w:szCs w:val="24"/>
        </w:rPr>
        <w:t xml:space="preserve">he </w:t>
      </w:r>
      <w:r w:rsidR="00AE6025">
        <w:rPr>
          <w:rFonts w:asciiTheme="minorHAnsi" w:hAnsiTheme="minorHAnsi" w:cstheme="minorHAnsi"/>
          <w:b/>
          <w:i/>
          <w:szCs w:val="24"/>
        </w:rPr>
        <w:t xml:space="preserve">Royal </w:t>
      </w:r>
      <w:r w:rsidR="003C436E" w:rsidRPr="00791967">
        <w:rPr>
          <w:rFonts w:asciiTheme="minorHAnsi" w:hAnsiTheme="minorHAnsi" w:cstheme="minorHAnsi"/>
          <w:b/>
          <w:i/>
          <w:szCs w:val="24"/>
        </w:rPr>
        <w:t>Women’s Hospital for 20</w:t>
      </w:r>
      <w:r w:rsidR="00EE1ED4">
        <w:rPr>
          <w:rFonts w:asciiTheme="minorHAnsi" w:hAnsiTheme="minorHAnsi" w:cstheme="minorHAnsi"/>
          <w:b/>
          <w:i/>
          <w:szCs w:val="24"/>
        </w:rPr>
        <w:t>2</w:t>
      </w:r>
      <w:r w:rsidR="00B02496">
        <w:rPr>
          <w:rFonts w:asciiTheme="minorHAnsi" w:hAnsiTheme="minorHAnsi" w:cstheme="minorHAnsi"/>
          <w:b/>
          <w:i/>
          <w:szCs w:val="24"/>
        </w:rPr>
        <w:t>6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 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There </w:t>
      </w:r>
      <w:r w:rsidR="006C1400">
        <w:rPr>
          <w:rFonts w:asciiTheme="minorHAnsi" w:hAnsiTheme="minorHAnsi" w:cstheme="minorHAnsi"/>
          <w:b/>
          <w:i/>
          <w:szCs w:val="24"/>
        </w:rPr>
        <w:t xml:space="preserve">are </w:t>
      </w:r>
      <w:r w:rsidR="00F72587">
        <w:rPr>
          <w:rFonts w:asciiTheme="minorHAnsi" w:hAnsiTheme="minorHAnsi" w:cstheme="minorHAnsi"/>
          <w:b/>
          <w:i/>
          <w:szCs w:val="24"/>
        </w:rPr>
        <w:t>some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</w:t>
      </w:r>
      <w:proofErr w:type="gramStart"/>
      <w:r w:rsidR="00E03096" w:rsidRPr="00791967">
        <w:rPr>
          <w:rFonts w:asciiTheme="minorHAnsi" w:hAnsiTheme="minorHAnsi" w:cstheme="minorHAnsi"/>
          <w:b/>
          <w:i/>
          <w:szCs w:val="24"/>
        </w:rPr>
        <w:t>12 month</w:t>
      </w:r>
      <w:proofErr w:type="gramEnd"/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</w:t>
      </w:r>
      <w:r w:rsidR="00B02496">
        <w:rPr>
          <w:rFonts w:asciiTheme="minorHAnsi" w:hAnsiTheme="minorHAnsi" w:cstheme="minorHAnsi"/>
          <w:b/>
          <w:i/>
          <w:szCs w:val="24"/>
        </w:rPr>
        <w:t>rotation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s in each area as well as combinations of </w:t>
      </w:r>
      <w:r w:rsidR="00D26C29" w:rsidRPr="00791967">
        <w:rPr>
          <w:rFonts w:asciiTheme="minorHAnsi" w:hAnsiTheme="minorHAnsi" w:cstheme="minorHAnsi"/>
          <w:b/>
          <w:i/>
          <w:szCs w:val="24"/>
        </w:rPr>
        <w:t>6 months in one area and 6</w:t>
      </w:r>
      <w:r w:rsidR="00E03096" w:rsidRPr="00791967">
        <w:rPr>
          <w:rFonts w:asciiTheme="minorHAnsi" w:hAnsiTheme="minorHAnsi" w:cstheme="minorHAnsi"/>
          <w:b/>
          <w:i/>
          <w:szCs w:val="24"/>
        </w:rPr>
        <w:t xml:space="preserve"> months in another area</w:t>
      </w:r>
      <w:r w:rsidR="00195882">
        <w:rPr>
          <w:rFonts w:asciiTheme="minorHAnsi" w:hAnsiTheme="minorHAnsi" w:cstheme="minorHAnsi"/>
          <w:b/>
          <w:i/>
          <w:szCs w:val="24"/>
        </w:rPr>
        <w:t>.</w:t>
      </w:r>
    </w:p>
    <w:p w14:paraId="37780991" w14:textId="77777777" w:rsidR="00195882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13B0B50E" w14:textId="0ACEB811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037F64">
        <w:rPr>
          <w:rFonts w:asciiTheme="minorHAnsi" w:hAnsiTheme="minorHAnsi" w:cstheme="minorHAnsi"/>
          <w:b/>
          <w:i/>
          <w:szCs w:val="24"/>
        </w:rPr>
        <w:t>rank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your preferences </w:t>
      </w:r>
      <w:r w:rsidR="001964EA" w:rsidRPr="00791967">
        <w:rPr>
          <w:rFonts w:asciiTheme="minorHAnsi" w:hAnsiTheme="minorHAnsi" w:cstheme="minorHAnsi"/>
          <w:b/>
          <w:i/>
          <w:szCs w:val="24"/>
        </w:rPr>
        <w:t>below:</w:t>
      </w:r>
    </w:p>
    <w:p w14:paraId="7D1E9EB8" w14:textId="77777777" w:rsidR="00F87CD2" w:rsidRPr="00791967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i.e. 1= most preferred area, 2= 2</w:t>
      </w:r>
      <w:r w:rsidRPr="00791967">
        <w:rPr>
          <w:rFonts w:asciiTheme="minorHAnsi" w:hAnsiTheme="minorHAnsi" w:cstheme="minorHAnsi"/>
          <w:b/>
          <w:i/>
          <w:szCs w:val="24"/>
          <w:vertAlign w:val="superscript"/>
        </w:rPr>
        <w:t>nd</w:t>
      </w:r>
      <w:r w:rsidRPr="00791967">
        <w:rPr>
          <w:rFonts w:asciiTheme="minorHAnsi" w:hAnsiTheme="minorHAnsi" w:cstheme="minorHAnsi"/>
          <w:b/>
          <w:i/>
          <w:szCs w:val="24"/>
        </w:rPr>
        <w:t xml:space="preserve"> most preferred 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and 3 as 3</w:t>
      </w:r>
      <w:r w:rsidR="00BC7F19" w:rsidRPr="00791967">
        <w:rPr>
          <w:rFonts w:asciiTheme="minorHAnsi" w:hAnsiTheme="minorHAnsi" w:cstheme="minorHAnsi"/>
          <w:b/>
          <w:i/>
          <w:szCs w:val="24"/>
          <w:vertAlign w:val="superscript"/>
        </w:rPr>
        <w:t>rd</w:t>
      </w:r>
      <w:r w:rsidR="00BC7F19" w:rsidRPr="00791967">
        <w:rPr>
          <w:rFonts w:asciiTheme="minorHAnsi" w:hAnsiTheme="minorHAnsi" w:cstheme="minorHAnsi"/>
          <w:b/>
          <w:i/>
          <w:szCs w:val="24"/>
        </w:rPr>
        <w:t xml:space="preserve"> most preferred area</w:t>
      </w:r>
      <w:r w:rsidRPr="00791967">
        <w:rPr>
          <w:rFonts w:asciiTheme="minorHAnsi" w:hAnsiTheme="minorHAnsi" w:cstheme="minorHAnsi"/>
          <w:b/>
          <w:i/>
          <w:szCs w:val="24"/>
        </w:rPr>
        <w:t>.</w:t>
      </w:r>
    </w:p>
    <w:p w14:paraId="1ABBF860" w14:textId="77777777" w:rsidR="00EA0579" w:rsidRDefault="00EA0579" w:rsidP="002F76A0">
      <w:pPr>
        <w:rPr>
          <w:rFonts w:asciiTheme="minorHAnsi" w:hAnsiTheme="minorHAnsi" w:cstheme="minorHAnsi"/>
          <w:b/>
          <w:i/>
          <w:szCs w:val="24"/>
        </w:rPr>
      </w:pPr>
      <w:r w:rsidRPr="00791967">
        <w:rPr>
          <w:rFonts w:asciiTheme="minorHAnsi" w:hAnsiTheme="minorHAnsi" w:cstheme="minorHAnsi"/>
          <w:b/>
          <w:i/>
          <w:szCs w:val="24"/>
        </w:rPr>
        <w:t>If you particularly do not wish to go to an area leave the space blank</w:t>
      </w:r>
      <w:r w:rsidR="00BC7F19" w:rsidRPr="00791967">
        <w:rPr>
          <w:rFonts w:asciiTheme="minorHAnsi" w:hAnsiTheme="minorHAnsi" w:cstheme="minorHAnsi"/>
          <w:b/>
          <w:i/>
          <w:szCs w:val="24"/>
        </w:rPr>
        <w:t>.</w:t>
      </w:r>
      <w:r w:rsidR="001964EA" w:rsidRPr="00791967">
        <w:rPr>
          <w:rFonts w:asciiTheme="minorHAnsi" w:hAnsiTheme="minorHAnsi" w:cstheme="minorHAnsi"/>
          <w:b/>
          <w:i/>
          <w:szCs w:val="24"/>
        </w:rPr>
        <w:t xml:space="preserve"> </w:t>
      </w:r>
    </w:p>
    <w:p w14:paraId="38343459" w14:textId="77777777" w:rsidR="00612593" w:rsidRPr="00791967" w:rsidRDefault="00612593" w:rsidP="002F76A0">
      <w:pPr>
        <w:rPr>
          <w:rFonts w:asciiTheme="minorHAnsi" w:hAnsiTheme="minorHAnsi" w:cstheme="minorHAnsi"/>
          <w:b/>
          <w:i/>
          <w:szCs w:val="24"/>
        </w:rPr>
      </w:pPr>
    </w:p>
    <w:p w14:paraId="45C8FA05" w14:textId="125D5E14" w:rsidR="00791967" w:rsidRPr="00791967" w:rsidRDefault="00791967" w:rsidP="00791967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HAnsi"/>
          <w:b/>
        </w:rPr>
      </w:pPr>
      <w:r w:rsidRPr="00791967">
        <w:rPr>
          <w:rFonts w:asciiTheme="minorHAnsi" w:hAnsiTheme="minorHAnsi" w:cstheme="minorHAnsi"/>
          <w:b/>
        </w:rPr>
        <w:t>Gynaecology</w:t>
      </w:r>
      <w:r w:rsidR="006C1400">
        <w:rPr>
          <w:rFonts w:asciiTheme="minorHAnsi" w:hAnsiTheme="minorHAnsi" w:cstheme="minorHAnsi"/>
          <w:b/>
        </w:rPr>
        <w:t xml:space="preserve"> and Women’s Cancer – 5 North</w:t>
      </w:r>
      <w:r w:rsidR="00330BCE">
        <w:rPr>
          <w:rFonts w:asciiTheme="minorHAnsi" w:hAnsiTheme="minorHAnsi" w:cstheme="minorHAnsi"/>
          <w:b/>
        </w:rPr>
        <w:t xml:space="preserve"> </w:t>
      </w:r>
      <w:r w:rsidR="00195882">
        <w:rPr>
          <w:rFonts w:asciiTheme="minorHAnsi" w:hAnsiTheme="minorHAnsi" w:cstheme="minorHAnsi"/>
          <w:b/>
        </w:rPr>
        <w:t>(32</w:t>
      </w:r>
      <w:r w:rsidR="0086650A">
        <w:rPr>
          <w:rFonts w:asciiTheme="minorHAnsi" w:hAnsiTheme="minorHAnsi" w:cstheme="minorHAnsi"/>
          <w:b/>
        </w:rPr>
        <w:t xml:space="preserve"> hrs per week – 0.84</w:t>
      </w:r>
      <w:r w:rsidR="00195882">
        <w:rPr>
          <w:rFonts w:asciiTheme="minorHAnsi" w:hAnsiTheme="minorHAnsi" w:cstheme="minorHAnsi"/>
          <w:b/>
        </w:rPr>
        <w:t xml:space="preserve"> EFT</w:t>
      </w:r>
      <w:r w:rsidR="00330BCE">
        <w:rPr>
          <w:rFonts w:asciiTheme="minorHAnsi" w:hAnsiTheme="minorHAnsi" w:cstheme="minorHAnsi"/>
          <w:b/>
        </w:rPr>
        <w:t>)</w:t>
      </w:r>
    </w:p>
    <w:p w14:paraId="4A2C7ACA" w14:textId="39334A7E" w:rsidR="00DB13AE" w:rsidRDefault="00DB13AE" w:rsidP="00DB13AE">
      <w:pPr>
        <w:pStyle w:val="elementtoproof"/>
        <w:ind w:left="426"/>
      </w:pP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2F0168">
        <w:rPr>
          <w:rFonts w:ascii="Calibri" w:hAnsi="Calibri" w:cs="Calibri"/>
          <w:color w:val="000000"/>
          <w:sz w:val="22"/>
          <w:szCs w:val="22"/>
        </w:rPr>
        <w:t>22-bed</w:t>
      </w:r>
      <w:r>
        <w:rPr>
          <w:rFonts w:ascii="Calibri" w:hAnsi="Calibri" w:cs="Calibri"/>
          <w:color w:val="000000"/>
          <w:sz w:val="22"/>
          <w:szCs w:val="22"/>
        </w:rPr>
        <w:t xml:space="preserve"> gynaecological/oncology surgical ward. We care for women undertaking gynaecology, oncology, and breast surgical and medical procedures.  Graduate</w:t>
      </w:r>
      <w:r w:rsidR="00B02496">
        <w:rPr>
          <w:rFonts w:ascii="Calibri" w:hAnsi="Calibri" w:cs="Calibri"/>
          <w:color w:val="000000"/>
          <w:sz w:val="22"/>
          <w:szCs w:val="22"/>
        </w:rPr>
        <w:t>s</w:t>
      </w:r>
      <w:r>
        <w:rPr>
          <w:rFonts w:ascii="Calibri" w:hAnsi="Calibri" w:cs="Calibri"/>
          <w:color w:val="000000"/>
          <w:sz w:val="22"/>
          <w:szCs w:val="22"/>
        </w:rPr>
        <w:t xml:space="preserve"> will also have exposure to reproductive loss in early pregnancy and complications related to reproductive biology such as IVF. </w:t>
      </w:r>
    </w:p>
    <w:p w14:paraId="276F8395" w14:textId="77777777" w:rsidR="00791967" w:rsidRDefault="00791967" w:rsidP="006D463E">
      <w:pPr>
        <w:ind w:left="562"/>
        <w:rPr>
          <w:rFonts w:asciiTheme="minorHAnsi" w:hAnsiTheme="minorHAnsi" w:cstheme="minorHAnsi"/>
        </w:rPr>
      </w:pPr>
    </w:p>
    <w:p w14:paraId="7C17A9B1" w14:textId="5D7F0A2B" w:rsidR="00791967" w:rsidRPr="00791967" w:rsidRDefault="006C1400" w:rsidP="00791967">
      <w:pPr>
        <w:pStyle w:val="ListParagraph"/>
        <w:numPr>
          <w:ilvl w:val="0"/>
          <w:numId w:val="3"/>
        </w:numPr>
        <w:ind w:left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Neonates</w:t>
      </w:r>
      <w:r w:rsidR="00330BCE">
        <w:rPr>
          <w:rFonts w:asciiTheme="minorHAnsi" w:hAnsiTheme="minorHAnsi" w:cstheme="minorHAnsi"/>
          <w:b/>
        </w:rPr>
        <w:t xml:space="preserve"> </w:t>
      </w:r>
      <w:r w:rsidR="00195882" w:rsidRPr="00195882">
        <w:rPr>
          <w:rFonts w:asciiTheme="minorHAnsi" w:hAnsiTheme="minorHAnsi" w:cstheme="minorHAnsi"/>
          <w:b/>
        </w:rPr>
        <w:t>(32 hrs per week – 0.84</w:t>
      </w:r>
      <w:r w:rsidR="00195882">
        <w:rPr>
          <w:rFonts w:asciiTheme="minorHAnsi" w:hAnsiTheme="minorHAnsi" w:cstheme="minorHAnsi"/>
          <w:b/>
        </w:rPr>
        <w:t xml:space="preserve"> EFT</w:t>
      </w:r>
      <w:r w:rsidR="00195882" w:rsidRPr="00195882">
        <w:rPr>
          <w:rFonts w:asciiTheme="minorHAnsi" w:hAnsiTheme="minorHAnsi" w:cstheme="minorHAnsi"/>
          <w:b/>
        </w:rPr>
        <w:t>)</w:t>
      </w:r>
    </w:p>
    <w:p w14:paraId="32D5DED7" w14:textId="77777777" w:rsidR="00553ABF" w:rsidRPr="006D463E" w:rsidRDefault="00553ABF" w:rsidP="006D463E">
      <w:pPr>
        <w:ind w:left="562"/>
        <w:rPr>
          <w:rFonts w:asciiTheme="minorHAnsi" w:hAnsiTheme="minorHAnsi" w:cstheme="minorHAnsi"/>
        </w:rPr>
      </w:pPr>
      <w:r w:rsidRPr="006D463E">
        <w:rPr>
          <w:rFonts w:asciiTheme="minorHAnsi" w:hAnsiTheme="minorHAnsi" w:cstheme="minorHAnsi"/>
        </w:rPr>
        <w:t>Intensive Care Nursery (</w:t>
      </w:r>
      <w:r w:rsidR="001A3854" w:rsidRPr="006D463E">
        <w:rPr>
          <w:rFonts w:asciiTheme="minorHAnsi" w:hAnsiTheme="minorHAnsi" w:cstheme="minorHAnsi"/>
        </w:rPr>
        <w:t>20</w:t>
      </w:r>
      <w:r w:rsidRPr="006D463E">
        <w:rPr>
          <w:rFonts w:asciiTheme="minorHAnsi" w:hAnsiTheme="minorHAnsi" w:cstheme="minorHAnsi"/>
        </w:rPr>
        <w:t xml:space="preserve"> cots) provides respiratory support and other intensive treatments to very sick babies. Special Care Nursery (</w:t>
      </w:r>
      <w:r w:rsidR="001A3854" w:rsidRPr="006D463E">
        <w:rPr>
          <w:rFonts w:asciiTheme="minorHAnsi" w:hAnsiTheme="minorHAnsi" w:cstheme="minorHAnsi"/>
        </w:rPr>
        <w:t>40</w:t>
      </w:r>
      <w:r w:rsidRPr="006D463E">
        <w:rPr>
          <w:rFonts w:asciiTheme="minorHAnsi" w:hAnsiTheme="minorHAnsi" w:cstheme="minorHAnsi"/>
        </w:rPr>
        <w:t xml:space="preserve"> cots) provides high dependency care and convalescent care as a ‘step down’ service to Intensive Care</w:t>
      </w:r>
      <w:r w:rsidR="00940304" w:rsidRPr="006D463E">
        <w:rPr>
          <w:rFonts w:asciiTheme="minorHAnsi" w:hAnsiTheme="minorHAnsi" w:cstheme="minorHAnsi"/>
        </w:rPr>
        <w:t>.</w:t>
      </w:r>
      <w:r w:rsidR="00001360">
        <w:rPr>
          <w:rFonts w:asciiTheme="minorHAnsi" w:hAnsiTheme="minorHAnsi" w:cstheme="minorHAnsi"/>
        </w:rPr>
        <w:t xml:space="preserve">  </w:t>
      </w:r>
    </w:p>
    <w:p w14:paraId="51D2BB8A" w14:textId="77777777" w:rsidR="00EA0579" w:rsidRPr="00553ABF" w:rsidRDefault="00EA0579" w:rsidP="00553ABF">
      <w:pPr>
        <w:rPr>
          <w:rFonts w:ascii="Comic Sans MS" w:hAnsi="Comic Sans MS"/>
          <w:sz w:val="16"/>
          <w:szCs w:val="16"/>
        </w:rPr>
      </w:pPr>
    </w:p>
    <w:p w14:paraId="1C718A61" w14:textId="458ADECB" w:rsidR="00791967" w:rsidRPr="00791967" w:rsidRDefault="00EE1ED4" w:rsidP="007919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Perioperative Suites </w:t>
      </w:r>
      <w:r w:rsidR="006C1400">
        <w:rPr>
          <w:rFonts w:asciiTheme="minorHAnsi" w:hAnsiTheme="minorHAnsi" w:cstheme="minorHAnsi"/>
          <w:b/>
        </w:rPr>
        <w:t>/ Day Surgery Unit</w:t>
      </w:r>
      <w:r w:rsidR="00330BCE">
        <w:rPr>
          <w:rFonts w:asciiTheme="minorHAnsi" w:hAnsiTheme="minorHAnsi" w:cstheme="minorHAnsi"/>
          <w:b/>
        </w:rPr>
        <w:t xml:space="preserve"> (</w:t>
      </w:r>
      <w:r w:rsidR="004E38C0">
        <w:rPr>
          <w:rFonts w:asciiTheme="minorHAnsi" w:hAnsiTheme="minorHAnsi" w:cstheme="minorHAnsi"/>
          <w:b/>
        </w:rPr>
        <w:t xml:space="preserve">7 </w:t>
      </w:r>
      <w:r w:rsidR="00CD53F2">
        <w:rPr>
          <w:rFonts w:asciiTheme="minorHAnsi" w:hAnsiTheme="minorHAnsi" w:cstheme="minorHAnsi"/>
          <w:b/>
        </w:rPr>
        <w:t>nine-hour</w:t>
      </w:r>
      <w:r w:rsidR="004E38C0">
        <w:rPr>
          <w:rFonts w:asciiTheme="minorHAnsi" w:hAnsiTheme="minorHAnsi" w:cstheme="minorHAnsi"/>
          <w:b/>
        </w:rPr>
        <w:t xml:space="preserve"> shifts per fortnight - 0.82 </w:t>
      </w:r>
      <w:r w:rsidR="00330BCE">
        <w:rPr>
          <w:rFonts w:asciiTheme="minorHAnsi" w:hAnsiTheme="minorHAnsi" w:cstheme="minorHAnsi"/>
          <w:b/>
        </w:rPr>
        <w:t>EFT)</w:t>
      </w:r>
    </w:p>
    <w:p w14:paraId="4AD67EA2" w14:textId="77777777" w:rsidR="00967B87" w:rsidRPr="00B02496" w:rsidRDefault="00967B87" w:rsidP="00B02496">
      <w:pPr>
        <w:ind w:left="562"/>
        <w:rPr>
          <w:rFonts w:asciiTheme="minorHAnsi" w:hAnsiTheme="minorHAnsi" w:cstheme="minorHAnsi"/>
        </w:rPr>
      </w:pPr>
      <w:r w:rsidRPr="00B02496">
        <w:rPr>
          <w:rFonts w:asciiTheme="minorHAnsi" w:hAnsiTheme="minorHAnsi" w:cstheme="minorHAnsi"/>
        </w:rPr>
        <w:t>Graduates will experience rotations in various Peri-operative areas, such as Scrub/Scout, Anaesthetics, Post-Anaesthetic Care and Day surgery. </w:t>
      </w:r>
    </w:p>
    <w:p w14:paraId="21C4ED10" w14:textId="77777777" w:rsidR="00967B87" w:rsidRDefault="00967B87" w:rsidP="00B02496">
      <w:pPr>
        <w:ind w:left="562"/>
      </w:pPr>
      <w:r w:rsidRPr="00B02496">
        <w:rPr>
          <w:rFonts w:asciiTheme="minorHAnsi" w:hAnsiTheme="minorHAnsi" w:cstheme="minorHAnsi"/>
        </w:rPr>
        <w:t>Graduates will gain exposure to a variety of Women’s surgical procedures, including Caesarean section, IVF, breast, gynae, pelvic floor and laparoscopic surgeries</w:t>
      </w:r>
      <w:r>
        <w:t>.</w:t>
      </w:r>
    </w:p>
    <w:p w14:paraId="1AC73AFC" w14:textId="77777777" w:rsidR="00EA0579" w:rsidRDefault="00EA0579" w:rsidP="006D463E">
      <w:pPr>
        <w:ind w:left="562"/>
        <w:rPr>
          <w:rFonts w:asciiTheme="minorHAnsi" w:hAnsiTheme="minorHAnsi" w:cstheme="minorHAnsi"/>
        </w:rPr>
      </w:pPr>
    </w:p>
    <w:p w14:paraId="682E838D" w14:textId="77777777" w:rsidR="00C55C6A" w:rsidRPr="006D463E" w:rsidRDefault="00C55C6A" w:rsidP="006D463E">
      <w:pPr>
        <w:ind w:left="562"/>
        <w:rPr>
          <w:rFonts w:asciiTheme="minorHAnsi" w:hAnsiTheme="minorHAnsi" w:cstheme="minorHAnsi"/>
        </w:rPr>
      </w:pPr>
    </w:p>
    <w:p w14:paraId="5B79A64A" w14:textId="77777777" w:rsidR="00553ABF" w:rsidRPr="00553ABF" w:rsidRDefault="00553ABF" w:rsidP="00553ABF">
      <w:pPr>
        <w:ind w:left="567"/>
        <w:rPr>
          <w:rFonts w:ascii="Arial" w:hAnsi="Arial" w:cs="Arial"/>
          <w:sz w:val="16"/>
          <w:szCs w:val="16"/>
        </w:rPr>
      </w:pPr>
    </w:p>
    <w:p w14:paraId="64ED5E90" w14:textId="77777777" w:rsidR="001A014E" w:rsidRPr="00553ABF" w:rsidRDefault="001A014E" w:rsidP="00553ABF">
      <w:pPr>
        <w:rPr>
          <w:rFonts w:ascii="Comic Sans MS" w:hAnsi="Comic Sans MS"/>
          <w:sz w:val="16"/>
          <w:szCs w:val="16"/>
        </w:rPr>
      </w:pPr>
    </w:p>
    <w:p w14:paraId="0151B9EB" w14:textId="77777777" w:rsidR="001964EA" w:rsidRDefault="001964EA" w:rsidP="006D463E">
      <w:pPr>
        <w:tabs>
          <w:tab w:val="right" w:pos="9990"/>
        </w:tabs>
        <w:spacing w:line="360" w:lineRule="auto"/>
        <w:rPr>
          <w:rFonts w:asciiTheme="minorHAnsi" w:hAnsiTheme="minorHAnsi" w:cstheme="minorHAnsi"/>
          <w:b/>
          <w:i/>
          <w:szCs w:val="24"/>
        </w:rPr>
      </w:pPr>
      <w:r>
        <w:rPr>
          <w:rFonts w:asciiTheme="minorHAnsi" w:hAnsiTheme="minorHAnsi" w:cstheme="minorHAnsi"/>
          <w:b/>
          <w:i/>
          <w:szCs w:val="24"/>
        </w:rPr>
        <w:t xml:space="preserve">Please </w:t>
      </w:r>
      <w:r w:rsidR="00BB5620">
        <w:rPr>
          <w:rFonts w:asciiTheme="minorHAnsi" w:hAnsiTheme="minorHAnsi" w:cstheme="minorHAnsi"/>
          <w:b/>
          <w:i/>
          <w:szCs w:val="24"/>
        </w:rPr>
        <w:t>rank</w:t>
      </w:r>
      <w:r>
        <w:rPr>
          <w:rFonts w:asciiTheme="minorHAnsi" w:hAnsiTheme="minorHAnsi" w:cstheme="minorHAnsi"/>
          <w:b/>
          <w:i/>
          <w:szCs w:val="24"/>
        </w:rPr>
        <w:t xml:space="preserve"> your preference</w:t>
      </w:r>
      <w:r w:rsidR="00BB5620">
        <w:rPr>
          <w:rFonts w:asciiTheme="minorHAnsi" w:hAnsiTheme="minorHAnsi" w:cstheme="minorHAnsi"/>
          <w:b/>
          <w:i/>
          <w:szCs w:val="24"/>
        </w:rPr>
        <w:t>s</w:t>
      </w:r>
      <w:r w:rsidR="00906A60">
        <w:rPr>
          <w:rFonts w:asciiTheme="minorHAnsi" w:hAnsiTheme="minorHAnsi" w:cstheme="minorHAnsi"/>
          <w:b/>
          <w:i/>
          <w:szCs w:val="24"/>
        </w:rPr>
        <w:t xml:space="preserve"> (1-3)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re</w:t>
      </w:r>
      <w:r w:rsidR="00E60077">
        <w:rPr>
          <w:rFonts w:asciiTheme="minorHAnsi" w:hAnsiTheme="minorHAnsi" w:cstheme="minorHAnsi"/>
          <w:b/>
          <w:i/>
          <w:szCs w:val="24"/>
        </w:rPr>
        <w:t>garding the</w:t>
      </w:r>
      <w:r w:rsidR="00BB5620">
        <w:rPr>
          <w:rFonts w:asciiTheme="minorHAnsi" w:hAnsiTheme="minorHAnsi" w:cstheme="minorHAnsi"/>
          <w:b/>
          <w:i/>
          <w:szCs w:val="24"/>
        </w:rPr>
        <w:t xml:space="preserve"> rotation structure below:</w:t>
      </w:r>
    </w:p>
    <w:p w14:paraId="37562CA9" w14:textId="66A700AA" w:rsidR="004F0186" w:rsidRPr="00330BCE" w:rsidRDefault="00AE6025" w:rsidP="00330BCE">
      <w:pPr>
        <w:pStyle w:val="ListParagraph"/>
        <w:numPr>
          <w:ilvl w:val="0"/>
          <w:numId w:val="4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>12-month</w:t>
      </w:r>
      <w:r w:rsidR="004F0186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4F0186" w:rsidRPr="00330BCE">
        <w:rPr>
          <w:rFonts w:asciiTheme="minorHAnsi" w:hAnsiTheme="minorHAnsi" w:cstheme="minorHAnsi"/>
          <w:szCs w:val="24"/>
        </w:rPr>
        <w:t xml:space="preserve"> in one area</w:t>
      </w:r>
    </w:p>
    <w:p w14:paraId="7FFC2363" w14:textId="5E80613D" w:rsidR="004F0186" w:rsidRPr="00330BCE" w:rsidRDefault="00A81EF4" w:rsidP="00330BCE">
      <w:pPr>
        <w:pStyle w:val="ListParagraph"/>
        <w:numPr>
          <w:ilvl w:val="0"/>
          <w:numId w:val="6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>6-month</w:t>
      </w:r>
      <w:r w:rsidR="00D26C29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D26C29" w:rsidRPr="00330BCE">
        <w:rPr>
          <w:rFonts w:asciiTheme="minorHAnsi" w:hAnsiTheme="minorHAnsi" w:cstheme="minorHAnsi"/>
          <w:szCs w:val="24"/>
        </w:rPr>
        <w:t xml:space="preserve"> in one area &amp; </w:t>
      </w:r>
      <w:r w:rsidR="00195882" w:rsidRPr="00330BCE">
        <w:rPr>
          <w:rFonts w:asciiTheme="minorHAnsi" w:hAnsiTheme="minorHAnsi" w:cstheme="minorHAnsi"/>
          <w:szCs w:val="24"/>
        </w:rPr>
        <w:t>6-month</w:t>
      </w:r>
      <w:r w:rsidR="004F0186"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="004F0186" w:rsidRPr="00330BCE">
        <w:rPr>
          <w:rFonts w:asciiTheme="minorHAnsi" w:hAnsiTheme="minorHAnsi" w:cstheme="minorHAnsi"/>
          <w:szCs w:val="24"/>
        </w:rPr>
        <w:t xml:space="preserve"> in another area</w:t>
      </w:r>
    </w:p>
    <w:p w14:paraId="06E68A06" w14:textId="28B81960" w:rsidR="004F0186" w:rsidRPr="00330BCE" w:rsidRDefault="004F0186" w:rsidP="00330BCE">
      <w:pPr>
        <w:pStyle w:val="ListParagraph"/>
        <w:numPr>
          <w:ilvl w:val="0"/>
          <w:numId w:val="8"/>
        </w:numPr>
        <w:tabs>
          <w:tab w:val="right" w:pos="9990"/>
        </w:tabs>
        <w:spacing w:line="360" w:lineRule="auto"/>
        <w:rPr>
          <w:rFonts w:asciiTheme="minorHAnsi" w:hAnsiTheme="minorHAnsi" w:cstheme="minorHAnsi"/>
          <w:szCs w:val="24"/>
        </w:rPr>
      </w:pPr>
      <w:r w:rsidRPr="00330BCE">
        <w:rPr>
          <w:rFonts w:asciiTheme="minorHAnsi" w:hAnsiTheme="minorHAnsi" w:cstheme="minorHAnsi"/>
          <w:szCs w:val="24"/>
        </w:rPr>
        <w:t xml:space="preserve">Either </w:t>
      </w:r>
      <w:r w:rsidR="00557A93" w:rsidRPr="00330BCE">
        <w:rPr>
          <w:rFonts w:asciiTheme="minorHAnsi" w:hAnsiTheme="minorHAnsi" w:cstheme="minorHAnsi"/>
          <w:szCs w:val="24"/>
        </w:rPr>
        <w:t xml:space="preserve">a </w:t>
      </w:r>
      <w:r w:rsidR="00B02496" w:rsidRPr="00330BCE">
        <w:rPr>
          <w:rFonts w:asciiTheme="minorHAnsi" w:hAnsiTheme="minorHAnsi" w:cstheme="minorHAnsi"/>
          <w:szCs w:val="24"/>
        </w:rPr>
        <w:t>12-month</w:t>
      </w:r>
      <w:r w:rsidRPr="00330BCE">
        <w:rPr>
          <w:rFonts w:asciiTheme="minorHAnsi" w:hAnsiTheme="minorHAnsi" w:cstheme="minorHAnsi"/>
          <w:szCs w:val="24"/>
        </w:rPr>
        <w:t xml:space="preserve"> </w:t>
      </w:r>
      <w:r w:rsidR="00B02496">
        <w:rPr>
          <w:rFonts w:asciiTheme="minorHAnsi" w:hAnsiTheme="minorHAnsi" w:cstheme="minorHAnsi"/>
          <w:szCs w:val="24"/>
        </w:rPr>
        <w:t>rotation</w:t>
      </w:r>
      <w:r w:rsidRPr="00330BCE">
        <w:rPr>
          <w:rFonts w:asciiTheme="minorHAnsi" w:hAnsiTheme="minorHAnsi" w:cstheme="minorHAnsi"/>
          <w:szCs w:val="24"/>
        </w:rPr>
        <w:t xml:space="preserve"> in one area or </w:t>
      </w:r>
      <w:r w:rsidR="00E34ECA" w:rsidRPr="00330BCE">
        <w:rPr>
          <w:rFonts w:asciiTheme="minorHAnsi" w:hAnsiTheme="minorHAnsi" w:cstheme="minorHAnsi"/>
          <w:szCs w:val="24"/>
        </w:rPr>
        <w:t xml:space="preserve">a </w:t>
      </w:r>
      <w:r w:rsidRPr="00330BCE">
        <w:rPr>
          <w:rFonts w:asciiTheme="minorHAnsi" w:hAnsiTheme="minorHAnsi" w:cstheme="minorHAnsi"/>
          <w:szCs w:val="24"/>
        </w:rPr>
        <w:t xml:space="preserve">combination of </w:t>
      </w:r>
      <w:r w:rsidR="00B02496">
        <w:rPr>
          <w:rFonts w:asciiTheme="minorHAnsi" w:hAnsiTheme="minorHAnsi" w:cstheme="minorHAnsi"/>
          <w:szCs w:val="24"/>
        </w:rPr>
        <w:t xml:space="preserve">2 rotations </w:t>
      </w:r>
      <w:r w:rsidR="00195882">
        <w:rPr>
          <w:rFonts w:asciiTheme="minorHAnsi" w:hAnsiTheme="minorHAnsi" w:cstheme="minorHAnsi"/>
          <w:szCs w:val="24"/>
        </w:rPr>
        <w:t xml:space="preserve">of </w:t>
      </w:r>
      <w:r w:rsidR="00B02496">
        <w:rPr>
          <w:rFonts w:asciiTheme="minorHAnsi" w:hAnsiTheme="minorHAnsi" w:cstheme="minorHAnsi"/>
          <w:szCs w:val="24"/>
        </w:rPr>
        <w:t>6 months each</w:t>
      </w:r>
    </w:p>
    <w:p w14:paraId="5549C1CC" w14:textId="62844E86" w:rsidR="00330BCE" w:rsidRPr="00330BCE" w:rsidRDefault="00195882" w:rsidP="003970B9">
      <w:pPr>
        <w:pStyle w:val="ListParagraph"/>
        <w:tabs>
          <w:tab w:val="right" w:pos="9990"/>
        </w:tabs>
        <w:spacing w:line="360" w:lineRule="auto"/>
        <w:ind w:left="465"/>
        <w:rPr>
          <w:rFonts w:asciiTheme="minorHAnsi" w:hAnsiTheme="minorHAnsi" w:cstheme="minorHAnsi"/>
          <w:szCs w:val="24"/>
        </w:rPr>
      </w:pPr>
      <w:r w:rsidRPr="00195882">
        <w:rPr>
          <w:rFonts w:asciiTheme="minorHAnsi" w:hAnsiTheme="minorHAnsi" w:cstheme="minorHAnsi"/>
          <w:szCs w:val="24"/>
          <w:highlight w:val="yellow"/>
        </w:rPr>
        <w:t xml:space="preserve">Please upload this completed form to your </w:t>
      </w:r>
      <w:r w:rsidR="00AE6025">
        <w:rPr>
          <w:rFonts w:asciiTheme="minorHAnsi" w:hAnsiTheme="minorHAnsi" w:cstheme="minorHAnsi"/>
          <w:szCs w:val="24"/>
          <w:highlight w:val="yellow"/>
        </w:rPr>
        <w:t>a</w:t>
      </w:r>
      <w:r w:rsidRPr="00195882">
        <w:rPr>
          <w:rFonts w:asciiTheme="minorHAnsi" w:hAnsiTheme="minorHAnsi" w:cstheme="minorHAnsi"/>
          <w:szCs w:val="24"/>
          <w:highlight w:val="yellow"/>
        </w:rPr>
        <w:t>pplication on</w:t>
      </w:r>
      <w:r w:rsidR="00AE6025">
        <w:rPr>
          <w:rFonts w:asciiTheme="minorHAnsi" w:hAnsiTheme="minorHAnsi" w:cstheme="minorHAnsi"/>
          <w:szCs w:val="24"/>
          <w:highlight w:val="yellow"/>
        </w:rPr>
        <w:t xml:space="preserve"> </w:t>
      </w:r>
      <w:hyperlink r:id="rId8" w:history="1">
        <w:r w:rsidR="00AE6025" w:rsidRPr="00AE6025">
          <w:rPr>
            <w:rStyle w:val="Hyperlink"/>
            <w:rFonts w:asciiTheme="minorHAnsi" w:hAnsiTheme="minorHAnsi" w:cstheme="minorHAnsi"/>
            <w:szCs w:val="24"/>
            <w:highlight w:val="yellow"/>
          </w:rPr>
          <w:t>careers.thewomens.org.au</w:t>
        </w:r>
      </w:hyperlink>
    </w:p>
    <w:sectPr w:rsidR="00330BCE" w:rsidRPr="00330BCE" w:rsidSect="00290E2D">
      <w:pgSz w:w="11909" w:h="16834" w:code="9"/>
      <w:pgMar w:top="426" w:right="1008" w:bottom="284" w:left="1008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F64C" w14:textId="77777777" w:rsidR="00584260" w:rsidRDefault="00584260" w:rsidP="005E7935">
      <w:r>
        <w:separator/>
      </w:r>
    </w:p>
  </w:endnote>
  <w:endnote w:type="continuationSeparator" w:id="0">
    <w:p w14:paraId="1C085B6B" w14:textId="77777777" w:rsidR="00584260" w:rsidRDefault="00584260" w:rsidP="005E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4AFEE" w14:textId="77777777" w:rsidR="00584260" w:rsidRDefault="00584260" w:rsidP="005E7935">
      <w:r>
        <w:separator/>
      </w:r>
    </w:p>
  </w:footnote>
  <w:footnote w:type="continuationSeparator" w:id="0">
    <w:p w14:paraId="64A07654" w14:textId="77777777" w:rsidR="00584260" w:rsidRDefault="00584260" w:rsidP="005E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472"/>
    <w:multiLevelType w:val="hybridMultilevel"/>
    <w:tmpl w:val="B7C8FFDE"/>
    <w:lvl w:ilvl="0" w:tplc="A9FCBC56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0348"/>
    <w:multiLevelType w:val="hybridMultilevel"/>
    <w:tmpl w:val="34B8D780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3D32"/>
    <w:multiLevelType w:val="hybridMultilevel"/>
    <w:tmpl w:val="25CAFC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7E90"/>
    <w:multiLevelType w:val="hybridMultilevel"/>
    <w:tmpl w:val="54FCD334"/>
    <w:lvl w:ilvl="0" w:tplc="6DD27192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81863"/>
    <w:multiLevelType w:val="hybridMultilevel"/>
    <w:tmpl w:val="7CD695A4"/>
    <w:lvl w:ilvl="0" w:tplc="C5EA455E">
      <w:numFmt w:val="bullet"/>
      <w:lvlText w:val="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162B8"/>
    <w:multiLevelType w:val="hybridMultilevel"/>
    <w:tmpl w:val="F98AAA98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43E5C"/>
    <w:multiLevelType w:val="hybridMultilevel"/>
    <w:tmpl w:val="3DCC0D7C"/>
    <w:lvl w:ilvl="0" w:tplc="CA664C72">
      <w:start w:val="4"/>
      <w:numFmt w:val="bullet"/>
      <w:lvlText w:val=""/>
      <w:lvlJc w:val="left"/>
      <w:pPr>
        <w:tabs>
          <w:tab w:val="num" w:pos="465"/>
        </w:tabs>
        <w:ind w:left="465" w:hanging="465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3B40E1"/>
    <w:multiLevelType w:val="hybridMultilevel"/>
    <w:tmpl w:val="7598B70E"/>
    <w:lvl w:ilvl="0" w:tplc="CA664C72">
      <w:start w:val="4"/>
      <w:numFmt w:val="bullet"/>
      <w:lvlText w:val=""/>
      <w:lvlJc w:val="left"/>
      <w:pPr>
        <w:ind w:left="720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320A5"/>
    <w:multiLevelType w:val="hybridMultilevel"/>
    <w:tmpl w:val="352C53CA"/>
    <w:lvl w:ilvl="0" w:tplc="CA664C72">
      <w:start w:val="4"/>
      <w:numFmt w:val="bullet"/>
      <w:lvlText w:val=""/>
      <w:lvlJc w:val="left"/>
      <w:pPr>
        <w:ind w:left="1282" w:hanging="360"/>
      </w:pPr>
      <w:rPr>
        <w:rFonts w:ascii="Webdings" w:eastAsia="Times New Roman" w:hAnsi="Web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167211318">
    <w:abstractNumId w:val="6"/>
  </w:num>
  <w:num w:numId="2" w16cid:durableId="779758342">
    <w:abstractNumId w:val="2"/>
  </w:num>
  <w:num w:numId="3" w16cid:durableId="1722361221">
    <w:abstractNumId w:val="8"/>
  </w:num>
  <w:num w:numId="4" w16cid:durableId="1729959361">
    <w:abstractNumId w:val="1"/>
  </w:num>
  <w:num w:numId="5" w16cid:durableId="1197356480">
    <w:abstractNumId w:val="0"/>
  </w:num>
  <w:num w:numId="6" w16cid:durableId="1731423977">
    <w:abstractNumId w:val="5"/>
  </w:num>
  <w:num w:numId="7" w16cid:durableId="1152991376">
    <w:abstractNumId w:val="3"/>
  </w:num>
  <w:num w:numId="8" w16cid:durableId="896161211">
    <w:abstractNumId w:val="7"/>
  </w:num>
  <w:num w:numId="9" w16cid:durableId="18845605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B5"/>
    <w:rsid w:val="00001360"/>
    <w:rsid w:val="00014B29"/>
    <w:rsid w:val="00017178"/>
    <w:rsid w:val="00037F64"/>
    <w:rsid w:val="00045B6D"/>
    <w:rsid w:val="00061145"/>
    <w:rsid w:val="00095E0F"/>
    <w:rsid w:val="000E48B9"/>
    <w:rsid w:val="000F39A7"/>
    <w:rsid w:val="00150B55"/>
    <w:rsid w:val="00160DE4"/>
    <w:rsid w:val="00185C19"/>
    <w:rsid w:val="00187703"/>
    <w:rsid w:val="00195882"/>
    <w:rsid w:val="001964EA"/>
    <w:rsid w:val="001971A0"/>
    <w:rsid w:val="001A014E"/>
    <w:rsid w:val="001A3854"/>
    <w:rsid w:val="002710E9"/>
    <w:rsid w:val="00287C8E"/>
    <w:rsid w:val="00290E2D"/>
    <w:rsid w:val="002F0168"/>
    <w:rsid w:val="002F76A0"/>
    <w:rsid w:val="0030453F"/>
    <w:rsid w:val="00330BCE"/>
    <w:rsid w:val="00344E9F"/>
    <w:rsid w:val="003715CF"/>
    <w:rsid w:val="003717BC"/>
    <w:rsid w:val="003970B9"/>
    <w:rsid w:val="003C436E"/>
    <w:rsid w:val="00400B84"/>
    <w:rsid w:val="004323EE"/>
    <w:rsid w:val="00436679"/>
    <w:rsid w:val="004A0601"/>
    <w:rsid w:val="004D555B"/>
    <w:rsid w:val="004E38C0"/>
    <w:rsid w:val="004F0186"/>
    <w:rsid w:val="004F728E"/>
    <w:rsid w:val="005063DB"/>
    <w:rsid w:val="00507BC1"/>
    <w:rsid w:val="00552C47"/>
    <w:rsid w:val="00553ABF"/>
    <w:rsid w:val="00557A93"/>
    <w:rsid w:val="00580CB7"/>
    <w:rsid w:val="00584260"/>
    <w:rsid w:val="005A6204"/>
    <w:rsid w:val="005E7935"/>
    <w:rsid w:val="00612593"/>
    <w:rsid w:val="00677F35"/>
    <w:rsid w:val="00687356"/>
    <w:rsid w:val="00696DCB"/>
    <w:rsid w:val="006C1400"/>
    <w:rsid w:val="006C4F0B"/>
    <w:rsid w:val="006D463E"/>
    <w:rsid w:val="006E1EF5"/>
    <w:rsid w:val="00750D3F"/>
    <w:rsid w:val="00791967"/>
    <w:rsid w:val="00802757"/>
    <w:rsid w:val="0086650A"/>
    <w:rsid w:val="008719BF"/>
    <w:rsid w:val="008B4218"/>
    <w:rsid w:val="00906A60"/>
    <w:rsid w:val="009331A5"/>
    <w:rsid w:val="00933F64"/>
    <w:rsid w:val="00940304"/>
    <w:rsid w:val="00953F04"/>
    <w:rsid w:val="00967B87"/>
    <w:rsid w:val="009D4C25"/>
    <w:rsid w:val="00A0726B"/>
    <w:rsid w:val="00A3064D"/>
    <w:rsid w:val="00A65FCB"/>
    <w:rsid w:val="00A81EF4"/>
    <w:rsid w:val="00AC7892"/>
    <w:rsid w:val="00AE6025"/>
    <w:rsid w:val="00B02496"/>
    <w:rsid w:val="00B24358"/>
    <w:rsid w:val="00B32A18"/>
    <w:rsid w:val="00B66D6B"/>
    <w:rsid w:val="00B8080E"/>
    <w:rsid w:val="00B85585"/>
    <w:rsid w:val="00BB03B5"/>
    <w:rsid w:val="00BB5620"/>
    <w:rsid w:val="00BC135D"/>
    <w:rsid w:val="00BC7F19"/>
    <w:rsid w:val="00BD3597"/>
    <w:rsid w:val="00C21FAA"/>
    <w:rsid w:val="00C55C6A"/>
    <w:rsid w:val="00C92850"/>
    <w:rsid w:val="00CB7ACD"/>
    <w:rsid w:val="00CD53F2"/>
    <w:rsid w:val="00D1093B"/>
    <w:rsid w:val="00D26C29"/>
    <w:rsid w:val="00DB13AE"/>
    <w:rsid w:val="00DD1E39"/>
    <w:rsid w:val="00DD6C80"/>
    <w:rsid w:val="00E03096"/>
    <w:rsid w:val="00E34ECA"/>
    <w:rsid w:val="00E60077"/>
    <w:rsid w:val="00EA0579"/>
    <w:rsid w:val="00EB5DF5"/>
    <w:rsid w:val="00EE1ED4"/>
    <w:rsid w:val="00EF266F"/>
    <w:rsid w:val="00F72587"/>
    <w:rsid w:val="00F86153"/>
    <w:rsid w:val="00F87CD2"/>
    <w:rsid w:val="00F9133F"/>
    <w:rsid w:val="00FC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D0623"/>
  <w15:docId w15:val="{0B8313B0-3B47-479D-BF91-DC977A51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28"/>
    </w:rPr>
  </w:style>
  <w:style w:type="paragraph" w:styleId="Header">
    <w:name w:val="header"/>
    <w:basedOn w:val="Normal"/>
    <w:link w:val="HeaderChar"/>
    <w:rsid w:val="005E7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935"/>
    <w:rPr>
      <w:sz w:val="24"/>
      <w:lang w:val="en-GB"/>
    </w:rPr>
  </w:style>
  <w:style w:type="paragraph" w:styleId="Footer">
    <w:name w:val="footer"/>
    <w:basedOn w:val="Normal"/>
    <w:link w:val="FooterChar"/>
    <w:rsid w:val="005E7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935"/>
    <w:rPr>
      <w:sz w:val="24"/>
      <w:lang w:val="en-GB"/>
    </w:rPr>
  </w:style>
  <w:style w:type="paragraph" w:styleId="BalloonText">
    <w:name w:val="Balloon Text"/>
    <w:basedOn w:val="Normal"/>
    <w:link w:val="BalloonTextChar"/>
    <w:rsid w:val="00400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0B84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E34ECA"/>
    <w:pPr>
      <w:ind w:left="720"/>
      <w:contextualSpacing/>
    </w:pPr>
  </w:style>
  <w:style w:type="paragraph" w:customStyle="1" w:styleId="elementtoproof">
    <w:name w:val="elementtoproof"/>
    <w:basedOn w:val="Normal"/>
    <w:rsid w:val="00DB13AE"/>
    <w:pPr>
      <w:overflowPunct/>
      <w:autoSpaceDE/>
      <w:autoSpaceDN/>
      <w:adjustRightInd/>
      <w:textAlignment w:val="auto"/>
    </w:pPr>
    <w:rPr>
      <w:rFonts w:eastAsiaTheme="minorHAnsi"/>
      <w:szCs w:val="24"/>
      <w:lang w:val="en-AU"/>
    </w:rPr>
  </w:style>
  <w:style w:type="character" w:styleId="Hyperlink">
    <w:name w:val="Hyperlink"/>
    <w:basedOn w:val="DefaultParagraphFont"/>
    <w:unhideWhenUsed/>
    <w:rsid w:val="00AE6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eers.thewomens.org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PLACEMENT OPTIONS  2002</vt:lpstr>
    </vt:vector>
  </TitlesOfParts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Graduate Program Rotation Preference Form 2026</dc:title>
  <cp:lastModifiedBy>Kasia Kosidlo</cp:lastModifiedBy>
  <cp:revision>11</cp:revision>
  <cp:lastPrinted>2021-02-08T05:17:00Z</cp:lastPrinted>
  <dcterms:created xsi:type="dcterms:W3CDTF">2025-04-07T22:03:00Z</dcterms:created>
  <dcterms:modified xsi:type="dcterms:W3CDTF">2025-04-14T00:53:00Z</dcterms:modified>
</cp:coreProperties>
</file>