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046AC" w14:textId="77777777" w:rsidR="00B659C0" w:rsidRDefault="00B659C0" w:rsidP="005C210F">
      <w:pPr>
        <w:pStyle w:val="RWHBodycopy"/>
      </w:pPr>
    </w:p>
    <w:tbl>
      <w:tblPr>
        <w:tblStyle w:val="TableGrid"/>
        <w:tblW w:w="16019" w:type="dxa"/>
        <w:tblInd w:w="-9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13" w:type="dxa"/>
          <w:bottom w:w="113" w:type="dxa"/>
        </w:tblCellMar>
        <w:tblLook w:val="04A0" w:firstRow="1" w:lastRow="0" w:firstColumn="1" w:lastColumn="0" w:noHBand="0" w:noVBand="1"/>
      </w:tblPr>
      <w:tblGrid>
        <w:gridCol w:w="2269"/>
        <w:gridCol w:w="2552"/>
        <w:gridCol w:w="2835"/>
        <w:gridCol w:w="2693"/>
        <w:gridCol w:w="2693"/>
        <w:gridCol w:w="2977"/>
      </w:tblGrid>
      <w:tr w:rsidR="00215749" w:rsidRPr="00D34BFA" w14:paraId="1DA797CF" w14:textId="77777777" w:rsidTr="001E639C">
        <w:trPr>
          <w:cantSplit/>
        </w:trPr>
        <w:tc>
          <w:tcPr>
            <w:tcW w:w="2269" w:type="dxa"/>
            <w:shd w:val="clear" w:color="auto" w:fill="0071A2"/>
          </w:tcPr>
          <w:p w14:paraId="7541D2A3" w14:textId="0122971E" w:rsidR="00215749" w:rsidRPr="00215749" w:rsidRDefault="00215749" w:rsidP="00215749">
            <w:pPr>
              <w:pStyle w:val="RWHtabletext"/>
              <w:rPr>
                <w:b/>
                <w:color w:val="FFFFFF" w:themeColor="background1"/>
                <w:sz w:val="22"/>
                <w:szCs w:val="22"/>
              </w:rPr>
            </w:pPr>
            <w:r w:rsidRPr="00215749">
              <w:rPr>
                <w:b/>
                <w:color w:val="FFFFFF" w:themeColor="background1"/>
                <w:sz w:val="22"/>
                <w:szCs w:val="22"/>
              </w:rPr>
              <w:t>Unborn child</w:t>
            </w:r>
          </w:p>
        </w:tc>
        <w:tc>
          <w:tcPr>
            <w:tcW w:w="2552" w:type="dxa"/>
            <w:shd w:val="clear" w:color="auto" w:fill="0071A2"/>
          </w:tcPr>
          <w:p w14:paraId="793AA984" w14:textId="32658EBF" w:rsidR="00215749" w:rsidRPr="00215749" w:rsidRDefault="00215749" w:rsidP="00215749">
            <w:pPr>
              <w:pStyle w:val="RWHtabletext"/>
              <w:rPr>
                <w:b/>
                <w:sz w:val="22"/>
                <w:szCs w:val="22"/>
              </w:rPr>
            </w:pPr>
            <w:r w:rsidRPr="00215749">
              <w:rPr>
                <w:b/>
                <w:color w:val="FFFFFF" w:themeColor="background1"/>
                <w:sz w:val="22"/>
                <w:szCs w:val="22"/>
              </w:rPr>
              <w:t>Baby and toddler</w:t>
            </w:r>
          </w:p>
        </w:tc>
        <w:tc>
          <w:tcPr>
            <w:tcW w:w="2835" w:type="dxa"/>
            <w:shd w:val="clear" w:color="auto" w:fill="0071A2"/>
          </w:tcPr>
          <w:p w14:paraId="5A861D92" w14:textId="1A7A06DB" w:rsidR="00215749" w:rsidRPr="00215749" w:rsidRDefault="00215749" w:rsidP="00215749">
            <w:pPr>
              <w:pStyle w:val="RWHtabletext"/>
              <w:rPr>
                <w:b/>
                <w:color w:val="FFFFFF" w:themeColor="background1"/>
                <w:sz w:val="22"/>
                <w:szCs w:val="22"/>
              </w:rPr>
            </w:pPr>
            <w:r w:rsidRPr="00215749">
              <w:rPr>
                <w:b/>
                <w:color w:val="FFFFFF" w:themeColor="background1"/>
                <w:sz w:val="22"/>
                <w:szCs w:val="22"/>
              </w:rPr>
              <w:t>School aged child</w:t>
            </w:r>
          </w:p>
        </w:tc>
        <w:tc>
          <w:tcPr>
            <w:tcW w:w="2693" w:type="dxa"/>
            <w:shd w:val="clear" w:color="auto" w:fill="0071A2"/>
          </w:tcPr>
          <w:p w14:paraId="6629442D" w14:textId="4FA636CA" w:rsidR="00215749" w:rsidRPr="00215749" w:rsidRDefault="00215749" w:rsidP="00215749">
            <w:pPr>
              <w:pStyle w:val="RWHtabletext"/>
              <w:rPr>
                <w:b/>
                <w:color w:val="FFFFFF" w:themeColor="background1"/>
                <w:sz w:val="22"/>
                <w:szCs w:val="22"/>
              </w:rPr>
            </w:pPr>
            <w:r w:rsidRPr="00215749">
              <w:rPr>
                <w:b/>
                <w:color w:val="FFFFFF" w:themeColor="background1"/>
                <w:sz w:val="22"/>
                <w:szCs w:val="22"/>
              </w:rPr>
              <w:t>Adolescent</w:t>
            </w:r>
          </w:p>
        </w:tc>
        <w:tc>
          <w:tcPr>
            <w:tcW w:w="2693" w:type="dxa"/>
            <w:shd w:val="clear" w:color="auto" w:fill="0071A2"/>
          </w:tcPr>
          <w:p w14:paraId="58295FE4" w14:textId="7605B0D7" w:rsidR="00215749" w:rsidRPr="00215749" w:rsidRDefault="00215749" w:rsidP="00215749">
            <w:pPr>
              <w:pStyle w:val="RWHtabletext"/>
              <w:rPr>
                <w:b/>
                <w:color w:val="FFFFFF" w:themeColor="background1"/>
                <w:sz w:val="22"/>
                <w:szCs w:val="22"/>
              </w:rPr>
            </w:pPr>
            <w:r w:rsidRPr="00215749">
              <w:rPr>
                <w:b/>
                <w:color w:val="FFFFFF" w:themeColor="background1"/>
                <w:sz w:val="22"/>
                <w:szCs w:val="22"/>
              </w:rPr>
              <w:t>Adult</w:t>
            </w:r>
          </w:p>
        </w:tc>
        <w:tc>
          <w:tcPr>
            <w:tcW w:w="2977" w:type="dxa"/>
            <w:shd w:val="clear" w:color="auto" w:fill="0071A2"/>
          </w:tcPr>
          <w:p w14:paraId="46509D19" w14:textId="323FAB95" w:rsidR="00215749" w:rsidRPr="00215749" w:rsidRDefault="00215749" w:rsidP="00215749">
            <w:pPr>
              <w:pStyle w:val="RWHtabletext"/>
              <w:rPr>
                <w:b/>
                <w:color w:val="FFFFFF" w:themeColor="background1"/>
                <w:sz w:val="22"/>
                <w:szCs w:val="22"/>
              </w:rPr>
            </w:pPr>
            <w:r w:rsidRPr="00215749">
              <w:rPr>
                <w:b/>
                <w:color w:val="FFFFFF" w:themeColor="background1"/>
                <w:sz w:val="22"/>
                <w:szCs w:val="22"/>
              </w:rPr>
              <w:t>Elder</w:t>
            </w:r>
          </w:p>
        </w:tc>
      </w:tr>
      <w:tr w:rsidR="00215749" w:rsidRPr="00D34BFA" w14:paraId="2F594A1C" w14:textId="77777777" w:rsidTr="00990AC4">
        <w:trPr>
          <w:cantSplit/>
        </w:trPr>
        <w:tc>
          <w:tcPr>
            <w:tcW w:w="2269" w:type="dxa"/>
            <w:shd w:val="clear" w:color="auto" w:fill="F2F2F2" w:themeFill="background1" w:themeFillShade="F2"/>
          </w:tcPr>
          <w:p w14:paraId="0C0E29E1" w14:textId="37913119" w:rsidR="00215749" w:rsidRPr="00990AC4" w:rsidRDefault="00215749" w:rsidP="00215749">
            <w:pPr>
              <w:pStyle w:val="RWHtabletext"/>
              <w:rPr>
                <w:sz w:val="20"/>
                <w:szCs w:val="20"/>
              </w:rPr>
            </w:pPr>
            <w:r w:rsidRPr="00990AC4">
              <w:rPr>
                <w:sz w:val="20"/>
                <w:szCs w:val="20"/>
              </w:rPr>
              <w:t>Poor growth and neural development</w:t>
            </w:r>
          </w:p>
        </w:tc>
        <w:tc>
          <w:tcPr>
            <w:tcW w:w="2552" w:type="dxa"/>
            <w:shd w:val="clear" w:color="auto" w:fill="F2F2F2" w:themeFill="background1" w:themeFillShade="F2"/>
          </w:tcPr>
          <w:p w14:paraId="16695310" w14:textId="52B02AF6" w:rsidR="00215749" w:rsidRPr="00990AC4" w:rsidRDefault="00215749" w:rsidP="00215749">
            <w:pPr>
              <w:pStyle w:val="RWHtabletext"/>
              <w:rPr>
                <w:sz w:val="20"/>
                <w:szCs w:val="20"/>
              </w:rPr>
            </w:pPr>
            <w:r w:rsidRPr="00990AC4">
              <w:rPr>
                <w:sz w:val="20"/>
                <w:szCs w:val="20"/>
              </w:rPr>
              <w:t>Unsettled baby, excessive crying, sleep disturbances, irritability</w:t>
            </w:r>
          </w:p>
        </w:tc>
        <w:tc>
          <w:tcPr>
            <w:tcW w:w="2835" w:type="dxa"/>
            <w:shd w:val="clear" w:color="auto" w:fill="F2F2F2" w:themeFill="background1" w:themeFillShade="F2"/>
          </w:tcPr>
          <w:p w14:paraId="59147060" w14:textId="77777777" w:rsidR="00215749" w:rsidRPr="00990AC4" w:rsidRDefault="00215749" w:rsidP="00215749">
            <w:pPr>
              <w:pStyle w:val="RWHtabletext"/>
              <w:rPr>
                <w:sz w:val="20"/>
                <w:szCs w:val="20"/>
              </w:rPr>
            </w:pPr>
            <w:r w:rsidRPr="00990AC4">
              <w:rPr>
                <w:sz w:val="20"/>
                <w:szCs w:val="20"/>
              </w:rPr>
              <w:t>Psychosomatic symptoms – abdominal pain, sleep disorders, frequent illness</w:t>
            </w:r>
          </w:p>
          <w:p w14:paraId="61A45ABC" w14:textId="7A75B59B" w:rsidR="00215749" w:rsidRPr="00990AC4" w:rsidRDefault="00215749" w:rsidP="00215749">
            <w:pPr>
              <w:pStyle w:val="RWHtabletext"/>
              <w:rPr>
                <w:sz w:val="20"/>
                <w:szCs w:val="20"/>
              </w:rPr>
            </w:pPr>
            <w:r w:rsidRPr="00990AC4">
              <w:rPr>
                <w:sz w:val="20"/>
                <w:szCs w:val="20"/>
              </w:rPr>
              <w:t>Physical Injury or chronic pain</w:t>
            </w:r>
          </w:p>
        </w:tc>
        <w:tc>
          <w:tcPr>
            <w:tcW w:w="2693" w:type="dxa"/>
            <w:shd w:val="clear" w:color="auto" w:fill="F2F2F2" w:themeFill="background1" w:themeFillShade="F2"/>
          </w:tcPr>
          <w:p w14:paraId="3515DBB2" w14:textId="6318EB52" w:rsidR="00215749" w:rsidRPr="00990AC4" w:rsidRDefault="00215749" w:rsidP="00215749">
            <w:pPr>
              <w:pStyle w:val="RWHtabletext"/>
              <w:rPr>
                <w:sz w:val="20"/>
                <w:szCs w:val="20"/>
              </w:rPr>
            </w:pPr>
            <w:r w:rsidRPr="00990AC4">
              <w:rPr>
                <w:sz w:val="20"/>
                <w:szCs w:val="20"/>
              </w:rPr>
              <w:t xml:space="preserve">Poor health care, poor management of chronic conditions, STDs </w:t>
            </w:r>
          </w:p>
          <w:p w14:paraId="56A56709" w14:textId="77777777" w:rsidR="00215749" w:rsidRPr="00990AC4" w:rsidRDefault="00215749" w:rsidP="00215749">
            <w:pPr>
              <w:pStyle w:val="RWHtabletext"/>
              <w:rPr>
                <w:sz w:val="20"/>
                <w:szCs w:val="20"/>
              </w:rPr>
            </w:pPr>
            <w:r w:rsidRPr="00990AC4">
              <w:rPr>
                <w:sz w:val="20"/>
                <w:szCs w:val="20"/>
              </w:rPr>
              <w:t>Substance abuse</w:t>
            </w:r>
          </w:p>
          <w:p w14:paraId="7939DAE6" w14:textId="21FD6D91" w:rsidR="00215749" w:rsidRPr="00990AC4" w:rsidRDefault="00215749" w:rsidP="00215749">
            <w:pPr>
              <w:pStyle w:val="RWHtabletext"/>
              <w:rPr>
                <w:sz w:val="20"/>
                <w:szCs w:val="20"/>
              </w:rPr>
            </w:pPr>
            <w:r w:rsidRPr="00990AC4">
              <w:rPr>
                <w:sz w:val="20"/>
                <w:szCs w:val="20"/>
              </w:rPr>
              <w:t>Early pregnancy</w:t>
            </w:r>
          </w:p>
        </w:tc>
        <w:tc>
          <w:tcPr>
            <w:tcW w:w="2693" w:type="dxa"/>
            <w:shd w:val="clear" w:color="auto" w:fill="F2F2F2" w:themeFill="background1" w:themeFillShade="F2"/>
          </w:tcPr>
          <w:p w14:paraId="3B8FAC61" w14:textId="593AE622" w:rsidR="00215749" w:rsidRPr="00990AC4" w:rsidRDefault="00215749" w:rsidP="00215749">
            <w:pPr>
              <w:pStyle w:val="RWHtabletext"/>
              <w:rPr>
                <w:sz w:val="20"/>
                <w:szCs w:val="20"/>
              </w:rPr>
            </w:pPr>
            <w:r w:rsidRPr="00990AC4">
              <w:rPr>
                <w:sz w:val="20"/>
                <w:szCs w:val="20"/>
              </w:rPr>
              <w:t>Delayed pregnancy care, frequent presentations, intrusive partner, adverse birth outcome</w:t>
            </w:r>
          </w:p>
        </w:tc>
        <w:tc>
          <w:tcPr>
            <w:tcW w:w="2977" w:type="dxa"/>
            <w:shd w:val="clear" w:color="auto" w:fill="F2F2F2" w:themeFill="background1" w:themeFillShade="F2"/>
          </w:tcPr>
          <w:p w14:paraId="11D4E4C6" w14:textId="14AA7723" w:rsidR="00215749" w:rsidRPr="00990AC4" w:rsidRDefault="00215749" w:rsidP="00215749">
            <w:pPr>
              <w:pStyle w:val="RWHtabletext"/>
              <w:rPr>
                <w:sz w:val="20"/>
                <w:szCs w:val="20"/>
              </w:rPr>
            </w:pPr>
            <w:r w:rsidRPr="00990AC4">
              <w:rPr>
                <w:sz w:val="20"/>
                <w:szCs w:val="20"/>
              </w:rPr>
              <w:t xml:space="preserve">Location and shape of injuries, delay seeking care, suspicious explanation, multiple injuries </w:t>
            </w:r>
          </w:p>
        </w:tc>
      </w:tr>
      <w:tr w:rsidR="00215749" w:rsidRPr="00D34BFA" w14:paraId="1C67619E" w14:textId="77777777" w:rsidTr="00990AC4">
        <w:trPr>
          <w:cantSplit/>
        </w:trPr>
        <w:tc>
          <w:tcPr>
            <w:tcW w:w="2269" w:type="dxa"/>
            <w:shd w:val="clear" w:color="auto" w:fill="auto"/>
          </w:tcPr>
          <w:p w14:paraId="27882A70" w14:textId="61CC781F" w:rsidR="00215749" w:rsidRPr="00990AC4" w:rsidRDefault="00215749" w:rsidP="00215749">
            <w:pPr>
              <w:pStyle w:val="RWHtabletext"/>
              <w:rPr>
                <w:sz w:val="20"/>
                <w:szCs w:val="20"/>
              </w:rPr>
            </w:pPr>
            <w:r w:rsidRPr="00990AC4">
              <w:rPr>
                <w:sz w:val="20"/>
                <w:szCs w:val="20"/>
              </w:rPr>
              <w:t>Low birth weight</w:t>
            </w:r>
          </w:p>
        </w:tc>
        <w:tc>
          <w:tcPr>
            <w:tcW w:w="2552" w:type="dxa"/>
            <w:shd w:val="clear" w:color="auto" w:fill="auto"/>
          </w:tcPr>
          <w:p w14:paraId="67C1735F" w14:textId="77777777" w:rsidR="00215749" w:rsidRPr="00990AC4" w:rsidRDefault="00215749" w:rsidP="00215749">
            <w:pPr>
              <w:pStyle w:val="RWHtabletext"/>
              <w:rPr>
                <w:sz w:val="20"/>
                <w:szCs w:val="20"/>
              </w:rPr>
            </w:pPr>
            <w:r w:rsidRPr="00990AC4">
              <w:rPr>
                <w:sz w:val="20"/>
                <w:szCs w:val="20"/>
              </w:rPr>
              <w:t>Feeding problems including failure to thrive</w:t>
            </w:r>
          </w:p>
          <w:p w14:paraId="2DD0DA6A" w14:textId="5FDC905D" w:rsidR="00215749" w:rsidRPr="00990AC4" w:rsidRDefault="00215749" w:rsidP="00215749">
            <w:pPr>
              <w:pStyle w:val="RWHtabletext"/>
              <w:rPr>
                <w:sz w:val="20"/>
                <w:szCs w:val="20"/>
              </w:rPr>
            </w:pPr>
          </w:p>
        </w:tc>
        <w:tc>
          <w:tcPr>
            <w:tcW w:w="2835" w:type="dxa"/>
            <w:shd w:val="clear" w:color="auto" w:fill="auto"/>
          </w:tcPr>
          <w:p w14:paraId="0A6C05E7" w14:textId="4E1778C1" w:rsidR="00215749" w:rsidRPr="00990AC4" w:rsidRDefault="00215749" w:rsidP="00215749">
            <w:pPr>
              <w:pStyle w:val="RWHtabletext"/>
              <w:rPr>
                <w:sz w:val="20"/>
                <w:szCs w:val="20"/>
              </w:rPr>
            </w:pPr>
            <w:r w:rsidRPr="00990AC4">
              <w:rPr>
                <w:sz w:val="20"/>
                <w:szCs w:val="20"/>
              </w:rPr>
              <w:t>Regressive behaviours e.g. bed wetting, sucking thumb, biting</w:t>
            </w:r>
          </w:p>
          <w:p w14:paraId="4057D22D" w14:textId="7814E4EB" w:rsidR="00215749" w:rsidRPr="00990AC4" w:rsidRDefault="00215749" w:rsidP="00215749">
            <w:pPr>
              <w:pStyle w:val="RWHtabletext"/>
              <w:rPr>
                <w:sz w:val="20"/>
                <w:szCs w:val="20"/>
              </w:rPr>
            </w:pPr>
            <w:r w:rsidRPr="00990AC4">
              <w:rPr>
                <w:sz w:val="20"/>
                <w:szCs w:val="20"/>
              </w:rPr>
              <w:t>Complaining of pain when using the toilet</w:t>
            </w:r>
          </w:p>
        </w:tc>
        <w:tc>
          <w:tcPr>
            <w:tcW w:w="2693" w:type="dxa"/>
          </w:tcPr>
          <w:p w14:paraId="0426CEA2" w14:textId="70FD569E" w:rsidR="00215749" w:rsidRPr="00990AC4" w:rsidRDefault="00215749" w:rsidP="00215749">
            <w:pPr>
              <w:pStyle w:val="RWHtabletext"/>
              <w:rPr>
                <w:sz w:val="20"/>
                <w:szCs w:val="20"/>
              </w:rPr>
            </w:pPr>
            <w:r w:rsidRPr="00990AC4">
              <w:rPr>
                <w:sz w:val="20"/>
                <w:szCs w:val="20"/>
              </w:rPr>
              <w:t>Physical injuries or chronic pain</w:t>
            </w:r>
          </w:p>
        </w:tc>
        <w:tc>
          <w:tcPr>
            <w:tcW w:w="2693" w:type="dxa"/>
          </w:tcPr>
          <w:p w14:paraId="5FD1DEDD" w14:textId="63FB0150" w:rsidR="00215749" w:rsidRPr="00990AC4" w:rsidRDefault="00215749" w:rsidP="00215749">
            <w:pPr>
              <w:pStyle w:val="RWHtabletext"/>
              <w:rPr>
                <w:sz w:val="20"/>
                <w:szCs w:val="20"/>
              </w:rPr>
            </w:pPr>
            <w:r w:rsidRPr="00990AC4">
              <w:rPr>
                <w:sz w:val="20"/>
                <w:szCs w:val="20"/>
              </w:rPr>
              <w:t>Depression, anxiety, sleep disorder, suicidality, disconnected, numb or withdrawn</w:t>
            </w:r>
          </w:p>
        </w:tc>
        <w:tc>
          <w:tcPr>
            <w:tcW w:w="2977" w:type="dxa"/>
          </w:tcPr>
          <w:p w14:paraId="115F9F1A" w14:textId="6AA92492" w:rsidR="00215749" w:rsidRPr="00990AC4" w:rsidRDefault="00215749" w:rsidP="00215749">
            <w:pPr>
              <w:pStyle w:val="RWHtabletext"/>
              <w:rPr>
                <w:sz w:val="20"/>
                <w:szCs w:val="20"/>
              </w:rPr>
            </w:pPr>
            <w:r w:rsidRPr="00990AC4">
              <w:rPr>
                <w:sz w:val="20"/>
                <w:szCs w:val="20"/>
              </w:rPr>
              <w:t xml:space="preserve">Fear of being touched, inappropriate modesty, inner thigh tenderness, unexplained STD including HIV </w:t>
            </w:r>
          </w:p>
        </w:tc>
      </w:tr>
      <w:tr w:rsidR="00215749" w:rsidRPr="00D34BFA" w14:paraId="22D36E14" w14:textId="77777777" w:rsidTr="00990AC4">
        <w:trPr>
          <w:cantSplit/>
        </w:trPr>
        <w:tc>
          <w:tcPr>
            <w:tcW w:w="2269" w:type="dxa"/>
            <w:shd w:val="clear" w:color="auto" w:fill="F2F2F2" w:themeFill="background1" w:themeFillShade="F2"/>
          </w:tcPr>
          <w:p w14:paraId="0CB92BC3" w14:textId="56E61AA5" w:rsidR="00215749" w:rsidRPr="00990AC4" w:rsidRDefault="00215749" w:rsidP="00215749">
            <w:pPr>
              <w:pStyle w:val="RWHtabletext"/>
              <w:rPr>
                <w:sz w:val="20"/>
                <w:szCs w:val="20"/>
              </w:rPr>
            </w:pPr>
            <w:r w:rsidRPr="00990AC4">
              <w:rPr>
                <w:sz w:val="20"/>
                <w:szCs w:val="20"/>
              </w:rPr>
              <w:t>Pre term birth</w:t>
            </w:r>
          </w:p>
        </w:tc>
        <w:tc>
          <w:tcPr>
            <w:tcW w:w="2552" w:type="dxa"/>
            <w:shd w:val="clear" w:color="auto" w:fill="F2F2F2" w:themeFill="background1" w:themeFillShade="F2"/>
          </w:tcPr>
          <w:p w14:paraId="36D08672" w14:textId="6CE3A52E" w:rsidR="00215749" w:rsidRPr="00990AC4" w:rsidRDefault="00215749" w:rsidP="00215749">
            <w:pPr>
              <w:pStyle w:val="RWHtabletext"/>
              <w:rPr>
                <w:sz w:val="20"/>
                <w:szCs w:val="20"/>
              </w:rPr>
            </w:pPr>
            <w:r w:rsidRPr="00990AC4">
              <w:rPr>
                <w:sz w:val="20"/>
                <w:szCs w:val="20"/>
              </w:rPr>
              <w:t>Physical injury, unexplained or suspicious fractures, , presence of blood in nappy or underwear,</w:t>
            </w:r>
          </w:p>
        </w:tc>
        <w:tc>
          <w:tcPr>
            <w:tcW w:w="2835" w:type="dxa"/>
            <w:shd w:val="clear" w:color="auto" w:fill="F2F2F2" w:themeFill="background1" w:themeFillShade="F2"/>
          </w:tcPr>
          <w:p w14:paraId="78C29C80" w14:textId="20DDC55C" w:rsidR="00215749" w:rsidRPr="00990AC4" w:rsidRDefault="00215749" w:rsidP="00215749">
            <w:pPr>
              <w:pStyle w:val="RWHtabletext"/>
              <w:rPr>
                <w:sz w:val="20"/>
                <w:szCs w:val="20"/>
              </w:rPr>
            </w:pPr>
            <w:r w:rsidRPr="00990AC4">
              <w:rPr>
                <w:sz w:val="20"/>
                <w:szCs w:val="20"/>
              </w:rPr>
              <w:t>Poor adherence to management of chronic conditions e.g. asthma, diabetes</w:t>
            </w:r>
          </w:p>
        </w:tc>
        <w:tc>
          <w:tcPr>
            <w:tcW w:w="2693" w:type="dxa"/>
            <w:shd w:val="clear" w:color="auto" w:fill="F2F2F2" w:themeFill="background1" w:themeFillShade="F2"/>
          </w:tcPr>
          <w:p w14:paraId="5CFAD994" w14:textId="1DF3A3EC" w:rsidR="00215749" w:rsidRPr="00990AC4" w:rsidRDefault="00215749" w:rsidP="00215749">
            <w:pPr>
              <w:pStyle w:val="RWHtabletext"/>
              <w:rPr>
                <w:sz w:val="20"/>
                <w:szCs w:val="20"/>
              </w:rPr>
            </w:pPr>
            <w:r w:rsidRPr="00990AC4">
              <w:rPr>
                <w:sz w:val="20"/>
                <w:szCs w:val="20"/>
              </w:rPr>
              <w:t>Violent or controlling partner</w:t>
            </w:r>
          </w:p>
        </w:tc>
        <w:tc>
          <w:tcPr>
            <w:tcW w:w="2693" w:type="dxa"/>
            <w:shd w:val="clear" w:color="auto" w:fill="F2F2F2" w:themeFill="background1" w:themeFillShade="F2"/>
          </w:tcPr>
          <w:p w14:paraId="1E79DF01" w14:textId="26E45E64" w:rsidR="00215749" w:rsidRPr="00990AC4" w:rsidRDefault="00215749" w:rsidP="00215749">
            <w:pPr>
              <w:pStyle w:val="RWHtabletext"/>
              <w:rPr>
                <w:sz w:val="20"/>
                <w:szCs w:val="20"/>
              </w:rPr>
            </w:pPr>
            <w:r w:rsidRPr="00990AC4">
              <w:rPr>
                <w:sz w:val="20"/>
                <w:szCs w:val="20"/>
              </w:rPr>
              <w:t>Unexplained chronic pain, traumatic injury headache, cognitive problems, hearing loss</w:t>
            </w:r>
          </w:p>
        </w:tc>
        <w:tc>
          <w:tcPr>
            <w:tcW w:w="2977" w:type="dxa"/>
            <w:shd w:val="clear" w:color="auto" w:fill="F2F2F2" w:themeFill="background1" w:themeFillShade="F2"/>
          </w:tcPr>
          <w:p w14:paraId="446CF3D8" w14:textId="2205EB03" w:rsidR="00215749" w:rsidRPr="00990AC4" w:rsidRDefault="00215749" w:rsidP="00215749">
            <w:pPr>
              <w:pStyle w:val="RWHtabletext"/>
              <w:rPr>
                <w:sz w:val="20"/>
                <w:szCs w:val="20"/>
              </w:rPr>
            </w:pPr>
            <w:r w:rsidRPr="00990AC4">
              <w:rPr>
                <w:sz w:val="20"/>
                <w:szCs w:val="20"/>
              </w:rPr>
              <w:t xml:space="preserve">Inadequate, dirty clothing, malnutrition, pressure sores, poor hygiene </w:t>
            </w:r>
          </w:p>
        </w:tc>
      </w:tr>
      <w:tr w:rsidR="00215749" w:rsidRPr="00D34BFA" w14:paraId="637E11E0" w14:textId="77777777" w:rsidTr="00990AC4">
        <w:trPr>
          <w:cantSplit/>
        </w:trPr>
        <w:tc>
          <w:tcPr>
            <w:tcW w:w="2269" w:type="dxa"/>
            <w:shd w:val="clear" w:color="auto" w:fill="auto"/>
          </w:tcPr>
          <w:p w14:paraId="46440D77" w14:textId="2FE1BA2B" w:rsidR="00215749" w:rsidRPr="00990AC4" w:rsidRDefault="00215749" w:rsidP="00215749">
            <w:pPr>
              <w:pStyle w:val="RWHtabletext"/>
              <w:rPr>
                <w:sz w:val="20"/>
                <w:szCs w:val="20"/>
              </w:rPr>
            </w:pPr>
            <w:r w:rsidRPr="00990AC4">
              <w:rPr>
                <w:sz w:val="20"/>
                <w:szCs w:val="20"/>
              </w:rPr>
              <w:t>Injuries sustained via assault to mother e.g. stomach being punched</w:t>
            </w:r>
          </w:p>
        </w:tc>
        <w:tc>
          <w:tcPr>
            <w:tcW w:w="2552" w:type="dxa"/>
            <w:shd w:val="clear" w:color="auto" w:fill="auto"/>
          </w:tcPr>
          <w:p w14:paraId="27732433" w14:textId="77777777" w:rsidR="00215749" w:rsidRPr="00990AC4" w:rsidRDefault="00215749" w:rsidP="00215749">
            <w:pPr>
              <w:pStyle w:val="RWHtabletext"/>
              <w:rPr>
                <w:sz w:val="20"/>
                <w:szCs w:val="20"/>
              </w:rPr>
            </w:pPr>
            <w:r w:rsidRPr="00990AC4">
              <w:rPr>
                <w:sz w:val="20"/>
                <w:szCs w:val="20"/>
              </w:rPr>
              <w:t>Disorganised attachment e.g. avoidant gaze, easy startle response</w:t>
            </w:r>
          </w:p>
          <w:p w14:paraId="3BC557E3" w14:textId="658AF0DD" w:rsidR="00215749" w:rsidRPr="00990AC4" w:rsidRDefault="00215749" w:rsidP="00215749">
            <w:pPr>
              <w:pStyle w:val="RWHtabletext"/>
              <w:rPr>
                <w:sz w:val="20"/>
                <w:szCs w:val="20"/>
              </w:rPr>
            </w:pPr>
            <w:r w:rsidRPr="00990AC4">
              <w:rPr>
                <w:sz w:val="20"/>
                <w:szCs w:val="20"/>
              </w:rPr>
              <w:t>Demonstrating fear, wariness or distrust of certain people</w:t>
            </w:r>
          </w:p>
        </w:tc>
        <w:tc>
          <w:tcPr>
            <w:tcW w:w="2835" w:type="dxa"/>
            <w:shd w:val="clear" w:color="auto" w:fill="auto"/>
          </w:tcPr>
          <w:p w14:paraId="5AB16C07" w14:textId="77777777" w:rsidR="00215749" w:rsidRPr="00990AC4" w:rsidRDefault="00215749" w:rsidP="00215749">
            <w:pPr>
              <w:pStyle w:val="RWHtabletext"/>
              <w:rPr>
                <w:sz w:val="20"/>
                <w:szCs w:val="20"/>
              </w:rPr>
            </w:pPr>
            <w:r w:rsidRPr="00990AC4">
              <w:rPr>
                <w:sz w:val="20"/>
                <w:szCs w:val="20"/>
              </w:rPr>
              <w:t>Emotional liability, withdrawn, aggressive or anxious behaviours (conduct disorder)</w:t>
            </w:r>
          </w:p>
          <w:p w14:paraId="52E13779" w14:textId="77777777" w:rsidR="00215749" w:rsidRPr="00990AC4" w:rsidRDefault="00215749" w:rsidP="00215749">
            <w:pPr>
              <w:pStyle w:val="RWHtabletext"/>
              <w:rPr>
                <w:sz w:val="20"/>
                <w:szCs w:val="20"/>
              </w:rPr>
            </w:pPr>
            <w:r w:rsidRPr="00990AC4">
              <w:rPr>
                <w:sz w:val="20"/>
                <w:szCs w:val="20"/>
              </w:rPr>
              <w:t xml:space="preserve">Overly sexual behaviour or lack of boundaries </w:t>
            </w:r>
          </w:p>
          <w:p w14:paraId="1CC96826" w14:textId="04DE22E7" w:rsidR="00215749" w:rsidRPr="00990AC4" w:rsidRDefault="00215749" w:rsidP="00215749">
            <w:pPr>
              <w:pStyle w:val="RWHtabletext"/>
              <w:rPr>
                <w:sz w:val="20"/>
                <w:szCs w:val="20"/>
              </w:rPr>
            </w:pPr>
            <w:r w:rsidRPr="00990AC4">
              <w:rPr>
                <w:sz w:val="20"/>
                <w:szCs w:val="20"/>
              </w:rPr>
              <w:t xml:space="preserve">Poor coping skills or lack of impulse control </w:t>
            </w:r>
          </w:p>
        </w:tc>
        <w:tc>
          <w:tcPr>
            <w:tcW w:w="2693" w:type="dxa"/>
          </w:tcPr>
          <w:p w14:paraId="27B2B3F3" w14:textId="77777777" w:rsidR="00215749" w:rsidRPr="00990AC4" w:rsidRDefault="00215749" w:rsidP="00215749">
            <w:pPr>
              <w:pStyle w:val="RWHtabletext"/>
              <w:rPr>
                <w:sz w:val="20"/>
                <w:szCs w:val="20"/>
              </w:rPr>
            </w:pPr>
            <w:r w:rsidRPr="00990AC4">
              <w:rPr>
                <w:sz w:val="20"/>
                <w:szCs w:val="20"/>
              </w:rPr>
              <w:t>Depression, anxiety and other mental health presentations</w:t>
            </w:r>
          </w:p>
          <w:p w14:paraId="75AD349F" w14:textId="4548E012" w:rsidR="00215749" w:rsidRPr="00990AC4" w:rsidRDefault="00215749" w:rsidP="00215749">
            <w:pPr>
              <w:pStyle w:val="RWHtabletext"/>
              <w:rPr>
                <w:sz w:val="20"/>
                <w:szCs w:val="20"/>
              </w:rPr>
            </w:pPr>
            <w:r w:rsidRPr="00990AC4">
              <w:rPr>
                <w:sz w:val="20"/>
                <w:szCs w:val="20"/>
              </w:rPr>
              <w:t>Eating disorders, self-harm or suicidality</w:t>
            </w:r>
          </w:p>
        </w:tc>
        <w:tc>
          <w:tcPr>
            <w:tcW w:w="2693" w:type="dxa"/>
          </w:tcPr>
          <w:p w14:paraId="10C8A828" w14:textId="745CFA87" w:rsidR="00215749" w:rsidRPr="00990AC4" w:rsidRDefault="00215749" w:rsidP="00215749">
            <w:pPr>
              <w:pStyle w:val="RWHtabletext"/>
              <w:rPr>
                <w:sz w:val="20"/>
                <w:szCs w:val="20"/>
              </w:rPr>
            </w:pPr>
            <w:r w:rsidRPr="00990AC4">
              <w:rPr>
                <w:sz w:val="20"/>
                <w:szCs w:val="20"/>
              </w:rPr>
              <w:t>Vaginal bleeding, STDs, frequent bladder or kidney infections, multiple unintended pregnancies and/or terminations, pelvic pain, sexual dysfunction</w:t>
            </w:r>
          </w:p>
        </w:tc>
        <w:tc>
          <w:tcPr>
            <w:tcW w:w="2977" w:type="dxa"/>
          </w:tcPr>
          <w:p w14:paraId="7CE7CBB0" w14:textId="58158CE8" w:rsidR="00215749" w:rsidRPr="00990AC4" w:rsidRDefault="00215749" w:rsidP="00215749">
            <w:pPr>
              <w:pStyle w:val="RWHtabletext"/>
              <w:rPr>
                <w:sz w:val="20"/>
                <w:szCs w:val="20"/>
              </w:rPr>
            </w:pPr>
            <w:r w:rsidRPr="00990AC4">
              <w:rPr>
                <w:sz w:val="20"/>
                <w:szCs w:val="20"/>
              </w:rPr>
              <w:t xml:space="preserve">Failure to purchase medicines, home care or healthcare. Anxiety when asked about personal finances. Disparity between assets and general condition </w:t>
            </w:r>
          </w:p>
        </w:tc>
      </w:tr>
      <w:tr w:rsidR="00215749" w:rsidRPr="00D34BFA" w14:paraId="1C2389EF" w14:textId="77777777" w:rsidTr="00990AC4">
        <w:trPr>
          <w:cantSplit/>
        </w:trPr>
        <w:tc>
          <w:tcPr>
            <w:tcW w:w="2269" w:type="dxa"/>
            <w:shd w:val="clear" w:color="auto" w:fill="F2F2F2" w:themeFill="background1" w:themeFillShade="F2"/>
          </w:tcPr>
          <w:p w14:paraId="62797704" w14:textId="11456FE1" w:rsidR="00215749" w:rsidRPr="00990AC4" w:rsidRDefault="00215749" w:rsidP="00215749">
            <w:pPr>
              <w:pStyle w:val="RWHtabletext"/>
              <w:rPr>
                <w:sz w:val="20"/>
                <w:szCs w:val="20"/>
              </w:rPr>
            </w:pPr>
            <w:r w:rsidRPr="00990AC4">
              <w:rPr>
                <w:sz w:val="20"/>
                <w:szCs w:val="20"/>
              </w:rPr>
              <w:t>Higher incidence of reproductive loss</w:t>
            </w:r>
          </w:p>
        </w:tc>
        <w:tc>
          <w:tcPr>
            <w:tcW w:w="2552" w:type="dxa"/>
            <w:shd w:val="clear" w:color="auto" w:fill="F2F2F2" w:themeFill="background1" w:themeFillShade="F2"/>
          </w:tcPr>
          <w:p w14:paraId="68D7B782" w14:textId="554CF5A9" w:rsidR="00215749" w:rsidRPr="00990AC4" w:rsidRDefault="00215749" w:rsidP="00215749">
            <w:pPr>
              <w:pStyle w:val="RWHtabletext"/>
              <w:rPr>
                <w:sz w:val="20"/>
                <w:szCs w:val="20"/>
              </w:rPr>
            </w:pPr>
            <w:r w:rsidRPr="00990AC4">
              <w:rPr>
                <w:sz w:val="20"/>
                <w:szCs w:val="20"/>
              </w:rPr>
              <w:t>Delayed developmental milestones e.g. language development or mobility</w:t>
            </w:r>
          </w:p>
        </w:tc>
        <w:tc>
          <w:tcPr>
            <w:tcW w:w="2835" w:type="dxa"/>
            <w:shd w:val="clear" w:color="auto" w:fill="F2F2F2" w:themeFill="background1" w:themeFillShade="F2"/>
          </w:tcPr>
          <w:p w14:paraId="36A7D503" w14:textId="606C924D" w:rsidR="00215749" w:rsidRPr="00990AC4" w:rsidRDefault="00215749" w:rsidP="00215749">
            <w:pPr>
              <w:pStyle w:val="RWHtabletext"/>
              <w:rPr>
                <w:sz w:val="20"/>
                <w:szCs w:val="20"/>
              </w:rPr>
            </w:pPr>
            <w:r w:rsidRPr="00990AC4">
              <w:rPr>
                <w:sz w:val="20"/>
                <w:szCs w:val="20"/>
              </w:rPr>
              <w:t>Poor concentration, deteriorating school performance, social isolation, delayed language/social skills development</w:t>
            </w:r>
          </w:p>
        </w:tc>
        <w:tc>
          <w:tcPr>
            <w:tcW w:w="2693" w:type="dxa"/>
            <w:shd w:val="clear" w:color="auto" w:fill="F2F2F2" w:themeFill="background1" w:themeFillShade="F2"/>
          </w:tcPr>
          <w:p w14:paraId="5FA3A54F" w14:textId="7CDC5D5D" w:rsidR="00215749" w:rsidRPr="00990AC4" w:rsidRDefault="00215749" w:rsidP="00215749">
            <w:pPr>
              <w:pStyle w:val="RWHtabletext"/>
              <w:rPr>
                <w:sz w:val="20"/>
                <w:szCs w:val="20"/>
              </w:rPr>
            </w:pPr>
            <w:r w:rsidRPr="00990AC4">
              <w:rPr>
                <w:sz w:val="20"/>
                <w:szCs w:val="20"/>
              </w:rPr>
              <w:t>Truancy an</w:t>
            </w:r>
            <w:r w:rsidR="00977C71">
              <w:rPr>
                <w:sz w:val="20"/>
                <w:szCs w:val="20"/>
              </w:rPr>
              <w:t>d other risk taking behaviours</w:t>
            </w:r>
            <w:bookmarkStart w:id="0" w:name="_GoBack"/>
            <w:bookmarkEnd w:id="0"/>
          </w:p>
        </w:tc>
        <w:tc>
          <w:tcPr>
            <w:tcW w:w="2693" w:type="dxa"/>
            <w:shd w:val="clear" w:color="auto" w:fill="F2F2F2" w:themeFill="background1" w:themeFillShade="F2"/>
          </w:tcPr>
          <w:p w14:paraId="2409C402" w14:textId="4E3F14CD" w:rsidR="00215749" w:rsidRPr="00990AC4" w:rsidRDefault="00215749" w:rsidP="00215749">
            <w:pPr>
              <w:pStyle w:val="RWHtabletext"/>
              <w:rPr>
                <w:sz w:val="20"/>
                <w:szCs w:val="20"/>
              </w:rPr>
            </w:pPr>
            <w:r w:rsidRPr="00990AC4">
              <w:rPr>
                <w:sz w:val="20"/>
                <w:szCs w:val="20"/>
              </w:rPr>
              <w:t xml:space="preserve"> Homelessness, unemployment, financial debt, no friends or family support, isolation, parenting difficulties</w:t>
            </w:r>
          </w:p>
        </w:tc>
        <w:tc>
          <w:tcPr>
            <w:tcW w:w="2977" w:type="dxa"/>
            <w:shd w:val="clear" w:color="auto" w:fill="F2F2F2" w:themeFill="background1" w:themeFillShade="F2"/>
          </w:tcPr>
          <w:p w14:paraId="25B14151" w14:textId="650DEB24" w:rsidR="00215749" w:rsidRPr="00990AC4" w:rsidRDefault="00215749" w:rsidP="00215749">
            <w:pPr>
              <w:pStyle w:val="RWHtabletext"/>
              <w:rPr>
                <w:sz w:val="20"/>
                <w:szCs w:val="20"/>
              </w:rPr>
            </w:pPr>
            <w:r w:rsidRPr="00990AC4">
              <w:rPr>
                <w:sz w:val="20"/>
                <w:szCs w:val="20"/>
              </w:rPr>
              <w:t xml:space="preserve">Sleep and appetite disturbances, decreased social contact, loss of interest in self, apathy and suicidality </w:t>
            </w:r>
          </w:p>
        </w:tc>
      </w:tr>
    </w:tbl>
    <w:p w14:paraId="1FA401EF" w14:textId="050632AA" w:rsidR="003A5D37" w:rsidRPr="003A5D37" w:rsidRDefault="003A5D37" w:rsidP="003A5D37">
      <w:pPr>
        <w:pStyle w:val="RWHBodycopy"/>
        <w:rPr>
          <w:b/>
          <w:color w:val="31849B" w:themeColor="accent5" w:themeShade="BF"/>
        </w:rPr>
      </w:pPr>
      <w:r>
        <w:rPr>
          <w:b/>
          <w:color w:val="0071A2"/>
          <w:sz w:val="26"/>
          <w:szCs w:val="26"/>
        </w:rPr>
        <w:lastRenderedPageBreak/>
        <w:t xml:space="preserve">Additional signs of neglect of a child or young person </w:t>
      </w:r>
    </w:p>
    <w:p w14:paraId="73347F15" w14:textId="4DFFEEC5" w:rsidR="00440A52" w:rsidRDefault="00440A52" w:rsidP="003A5D37">
      <w:pPr>
        <w:pStyle w:val="RWHBullets"/>
        <w:numPr>
          <w:ilvl w:val="0"/>
          <w:numId w:val="0"/>
        </w:numPr>
        <w:ind w:left="360"/>
        <w:sectPr w:rsidR="00440A52" w:rsidSect="00990AC4">
          <w:footerReference w:type="default" r:id="rId8"/>
          <w:headerReference w:type="first" r:id="rId9"/>
          <w:footerReference w:type="first" r:id="rId10"/>
          <w:pgSz w:w="16840" w:h="11900" w:orient="landscape"/>
          <w:pgMar w:top="567" w:right="1418" w:bottom="1134" w:left="1418" w:header="0" w:footer="0" w:gutter="0"/>
          <w:cols w:space="708"/>
          <w:titlePg/>
          <w:docGrid w:linePitch="360" w:charSpace="32768"/>
        </w:sectPr>
      </w:pPr>
    </w:p>
    <w:p w14:paraId="2F153D2D" w14:textId="216D4EB0" w:rsidR="00440A52" w:rsidRDefault="00440A52" w:rsidP="00440A52">
      <w:pPr>
        <w:pStyle w:val="RWHBullets"/>
      </w:pPr>
      <w:r>
        <w:t>Being frequently hungry</w:t>
      </w:r>
    </w:p>
    <w:p w14:paraId="5CD8C6BB" w14:textId="77777777" w:rsidR="00440A52" w:rsidRDefault="00440A52" w:rsidP="00440A52">
      <w:pPr>
        <w:pStyle w:val="RWHBullets"/>
      </w:pPr>
      <w:r>
        <w:t>Being poorly nourished</w:t>
      </w:r>
    </w:p>
    <w:p w14:paraId="034CD68B" w14:textId="77777777" w:rsidR="00440A52" w:rsidRDefault="00440A52" w:rsidP="00440A52">
      <w:pPr>
        <w:pStyle w:val="RWHBullets"/>
      </w:pPr>
      <w:r>
        <w:t>Having poor hygiene</w:t>
      </w:r>
    </w:p>
    <w:p w14:paraId="35CF4779" w14:textId="77777777" w:rsidR="00440A52" w:rsidRDefault="00440A52" w:rsidP="00440A52">
      <w:pPr>
        <w:pStyle w:val="RWHBullets"/>
      </w:pPr>
      <w:r>
        <w:t>Wearing inappropriate clothing, for example, wearing summer clothes in winter</w:t>
      </w:r>
    </w:p>
    <w:p w14:paraId="6BF5B08B" w14:textId="77777777" w:rsidR="00440A52" w:rsidRDefault="00440A52" w:rsidP="00440A52">
      <w:pPr>
        <w:pStyle w:val="RWHBullets"/>
      </w:pPr>
      <w:r>
        <w:t>Being unsupervised for long periods</w:t>
      </w:r>
    </w:p>
    <w:p w14:paraId="4B82AF32" w14:textId="77777777" w:rsidR="00440A52" w:rsidRDefault="00440A52" w:rsidP="00440A52">
      <w:pPr>
        <w:pStyle w:val="RWHBullets"/>
      </w:pPr>
      <w:r>
        <w:t>Not having their medical needs attended to</w:t>
      </w:r>
    </w:p>
    <w:p w14:paraId="6F87DDD0" w14:textId="77777777" w:rsidR="00440A52" w:rsidRDefault="00440A52" w:rsidP="00440A52">
      <w:pPr>
        <w:pStyle w:val="RWHBullets"/>
      </w:pPr>
      <w:r>
        <w:t>Being abandoned by their parents</w:t>
      </w:r>
    </w:p>
    <w:p w14:paraId="4A556DCC" w14:textId="77777777" w:rsidR="00440A52" w:rsidRDefault="00440A52" w:rsidP="00440A52">
      <w:pPr>
        <w:pStyle w:val="RWHBullets"/>
      </w:pPr>
      <w:r>
        <w:t>Stealing food</w:t>
      </w:r>
    </w:p>
    <w:p w14:paraId="4A62010D" w14:textId="77777777" w:rsidR="00440A52" w:rsidRDefault="00440A52" w:rsidP="00440A52">
      <w:pPr>
        <w:pStyle w:val="RWHBullets"/>
      </w:pPr>
      <w:r>
        <w:t>Staying at school outside school hours</w:t>
      </w:r>
    </w:p>
    <w:p w14:paraId="2CCF36AD" w14:textId="77777777" w:rsidR="00440A52" w:rsidRDefault="00440A52" w:rsidP="00440A52">
      <w:pPr>
        <w:pStyle w:val="RWHBullets"/>
      </w:pPr>
      <w:r>
        <w:t>Often being tired and/or falling asleep in class</w:t>
      </w:r>
    </w:p>
    <w:p w14:paraId="2471545B" w14:textId="77777777" w:rsidR="00440A52" w:rsidRDefault="00440A52" w:rsidP="00440A52">
      <w:pPr>
        <w:pStyle w:val="RWHBullets"/>
      </w:pPr>
      <w:r>
        <w:t>Abusing alcohol or drugs</w:t>
      </w:r>
    </w:p>
    <w:p w14:paraId="2ABDE1CE" w14:textId="77777777" w:rsidR="00440A52" w:rsidRDefault="00440A52" w:rsidP="00440A52">
      <w:pPr>
        <w:pStyle w:val="RWHBullets"/>
      </w:pPr>
      <w:r>
        <w:t>Displaying aggressive behaviour</w:t>
      </w:r>
    </w:p>
    <w:p w14:paraId="0786ED84" w14:textId="6C29D181" w:rsidR="00440A52" w:rsidRDefault="00A25A30" w:rsidP="00440A52">
      <w:pPr>
        <w:pStyle w:val="RWHBullets"/>
      </w:pPr>
      <w:r>
        <w:t>Not getting on well with peers</w:t>
      </w:r>
    </w:p>
    <w:p w14:paraId="4880B35F" w14:textId="77777777" w:rsidR="00440A52" w:rsidRDefault="00440A52" w:rsidP="005C210F">
      <w:pPr>
        <w:pStyle w:val="RWHBodycopy"/>
        <w:sectPr w:rsidR="00440A52" w:rsidSect="00440A52">
          <w:type w:val="continuous"/>
          <w:pgSz w:w="16840" w:h="11900" w:orient="landscape"/>
          <w:pgMar w:top="1134" w:right="1418" w:bottom="1134" w:left="1418" w:header="510" w:footer="720" w:gutter="0"/>
          <w:cols w:num="2" w:space="708"/>
          <w:titlePg/>
          <w:docGrid w:linePitch="360" w:charSpace="32768"/>
        </w:sectPr>
      </w:pPr>
    </w:p>
    <w:p w14:paraId="47F308DE" w14:textId="49E95947" w:rsidR="00440A52" w:rsidRPr="00AD4D75" w:rsidRDefault="00925B7C" w:rsidP="005C210F">
      <w:pPr>
        <w:pStyle w:val="RWHBodycopy"/>
        <w:rPr>
          <w:b/>
          <w:color w:val="31849B" w:themeColor="accent5" w:themeShade="BF"/>
        </w:rPr>
      </w:pPr>
      <w:r>
        <w:rPr>
          <w:b/>
          <w:color w:val="0071A2"/>
          <w:sz w:val="26"/>
          <w:szCs w:val="26"/>
        </w:rPr>
        <w:t xml:space="preserve">Possible demeanour/behaviour whilst presenting at a hospital or health service </w:t>
      </w:r>
    </w:p>
    <w:p w14:paraId="52CA7D23" w14:textId="77777777" w:rsidR="00440A52" w:rsidRDefault="00440A52" w:rsidP="001C1C6B">
      <w:pPr>
        <w:pStyle w:val="RWHBullets"/>
      </w:pPr>
      <w:r>
        <w:t>U</w:t>
      </w:r>
      <w:r w:rsidRPr="00440A52">
        <w:t>nconvincing</w:t>
      </w:r>
      <w:r>
        <w:t xml:space="preserve"> explanations of any injuries</w:t>
      </w:r>
    </w:p>
    <w:p w14:paraId="3E123BD0" w14:textId="77777777" w:rsidR="00440A52" w:rsidRDefault="00440A52" w:rsidP="001C1C6B">
      <w:pPr>
        <w:pStyle w:val="RWHBullets"/>
      </w:pPr>
      <w:r>
        <w:t>D</w:t>
      </w:r>
      <w:r w:rsidRPr="00440A52">
        <w:t xml:space="preserve">escribe a partner as </w:t>
      </w:r>
      <w:r>
        <w:t>controlling or prone to anger</w:t>
      </w:r>
    </w:p>
    <w:p w14:paraId="406DF313" w14:textId="77777777" w:rsidR="00440A52" w:rsidRDefault="00440A52" w:rsidP="001C1C6B">
      <w:pPr>
        <w:pStyle w:val="RWHBullets"/>
      </w:pPr>
      <w:r>
        <w:t>B</w:t>
      </w:r>
      <w:r w:rsidRPr="00440A52">
        <w:t xml:space="preserve">e accompanied by their partner, who </w:t>
      </w:r>
      <w:r>
        <w:t>does most of the talking</w:t>
      </w:r>
    </w:p>
    <w:p w14:paraId="0A56C70B" w14:textId="77777777" w:rsidR="00440A52" w:rsidRDefault="00440A52" w:rsidP="001C1C6B">
      <w:pPr>
        <w:pStyle w:val="RWHBullets"/>
      </w:pPr>
      <w:r>
        <w:t>A</w:t>
      </w:r>
      <w:r w:rsidRPr="00440A52">
        <w:t>nxiety</w:t>
      </w:r>
      <w:r>
        <w:t xml:space="preserve"> in the presence of a partner</w:t>
      </w:r>
    </w:p>
    <w:p w14:paraId="04116B9F" w14:textId="77777777" w:rsidR="00440A52" w:rsidRDefault="00440A52" w:rsidP="001C1C6B">
      <w:pPr>
        <w:pStyle w:val="RWHBullets"/>
      </w:pPr>
      <w:r>
        <w:t>Recent separation or divorce</w:t>
      </w:r>
    </w:p>
    <w:p w14:paraId="6BD018BC" w14:textId="77777777" w:rsidR="00440A52" w:rsidRDefault="00440A52" w:rsidP="001C1C6B">
      <w:pPr>
        <w:pStyle w:val="RWHBullets"/>
      </w:pPr>
      <w:r>
        <w:t>N</w:t>
      </w:r>
      <w:r w:rsidRPr="00440A52">
        <w:t>eeding to be back home by a certain time and</w:t>
      </w:r>
      <w:r>
        <w:t xml:space="preserve"> becoming stressed about this</w:t>
      </w:r>
    </w:p>
    <w:p w14:paraId="10CE45AE" w14:textId="77777777" w:rsidR="00440A52" w:rsidRDefault="00440A52" w:rsidP="001C1C6B">
      <w:pPr>
        <w:pStyle w:val="RWHBullets"/>
      </w:pPr>
      <w:r>
        <w:t>R</w:t>
      </w:r>
      <w:r w:rsidRPr="00440A52">
        <w:t>eluctance to follow advice</w:t>
      </w:r>
      <w:r w:rsidRPr="00440A52">
        <w:tab/>
      </w:r>
    </w:p>
    <w:p w14:paraId="5D21CE9D" w14:textId="0EA95EA5" w:rsidR="00440A52" w:rsidRDefault="00440A52" w:rsidP="001C1C6B">
      <w:pPr>
        <w:pStyle w:val="RWHBullets"/>
      </w:pPr>
      <w:r>
        <w:t xml:space="preserve">Fear of being touched or inappropriate modesty </w:t>
      </w:r>
    </w:p>
    <w:p w14:paraId="6BBDF64E" w14:textId="36097489" w:rsidR="001C1C6B" w:rsidRPr="00AD4D75" w:rsidRDefault="00925B7C" w:rsidP="00925B7C">
      <w:pPr>
        <w:pStyle w:val="RWHBodycopy"/>
        <w:rPr>
          <w:b/>
          <w:color w:val="31849B" w:themeColor="accent5" w:themeShade="BF"/>
        </w:rPr>
      </w:pPr>
      <w:r>
        <w:rPr>
          <w:b/>
          <w:color w:val="0071A2"/>
          <w:sz w:val="26"/>
          <w:szCs w:val="26"/>
        </w:rPr>
        <w:t xml:space="preserve">Important considerations </w:t>
      </w:r>
    </w:p>
    <w:p w14:paraId="5C52CFFC" w14:textId="77777777" w:rsidR="005321B7" w:rsidRPr="005321B7" w:rsidRDefault="005321B7" w:rsidP="005321B7">
      <w:pPr>
        <w:pStyle w:val="RWHBullets"/>
      </w:pPr>
      <w:r w:rsidRPr="005321B7">
        <w:t xml:space="preserve">The impacts of family violence can look different at different ages and stages of life. </w:t>
      </w:r>
    </w:p>
    <w:p w14:paraId="7001E956" w14:textId="77777777" w:rsidR="005321B7" w:rsidRPr="005321B7" w:rsidRDefault="005321B7" w:rsidP="005321B7">
      <w:pPr>
        <w:pStyle w:val="RWHBullets"/>
      </w:pPr>
      <w:r w:rsidRPr="005321B7">
        <w:t>You can see the wide range of impacts and presentations.</w:t>
      </w:r>
    </w:p>
    <w:p w14:paraId="14616C93" w14:textId="76F25CA9" w:rsidR="005321B7" w:rsidRPr="005321B7" w:rsidRDefault="005321B7" w:rsidP="005321B7">
      <w:pPr>
        <w:pStyle w:val="RWHBullets"/>
      </w:pPr>
      <w:r w:rsidRPr="005321B7">
        <w:t>These signs are not necessarily unique to family violence and may be seen for a variety of other reasons</w:t>
      </w:r>
    </w:p>
    <w:p w14:paraId="788EFF44" w14:textId="77777777" w:rsidR="005321B7" w:rsidRPr="005321B7" w:rsidRDefault="005321B7" w:rsidP="005321B7">
      <w:pPr>
        <w:pStyle w:val="RWHBullets"/>
      </w:pPr>
      <w:r w:rsidRPr="005321B7">
        <w:t xml:space="preserve">We need to be even more alert to the signs when our patients are people in high risk cohorts such as Aboriginal and Torres Strait Islander women, CALD women, women with disabilities and pregnant women. </w:t>
      </w:r>
    </w:p>
    <w:p w14:paraId="4BCFE7F1" w14:textId="1B29CC56" w:rsidR="00DD7043" w:rsidRDefault="005321B7" w:rsidP="00925B7C">
      <w:pPr>
        <w:pStyle w:val="RWHBullets"/>
      </w:pPr>
      <w:r w:rsidRPr="005321B7">
        <w:t xml:space="preserve">A common theme of all these presentations is the effect on the person’s mental health. </w:t>
      </w:r>
    </w:p>
    <w:p w14:paraId="2D90C201" w14:textId="77777777" w:rsidR="00925B7C" w:rsidRDefault="00925B7C" w:rsidP="00925B7C">
      <w:pPr>
        <w:pStyle w:val="RWHBullets"/>
        <w:numPr>
          <w:ilvl w:val="0"/>
          <w:numId w:val="0"/>
        </w:numPr>
        <w:ind w:left="360"/>
      </w:pPr>
    </w:p>
    <w:p w14:paraId="4157962E" w14:textId="74794FEF" w:rsidR="00DD7043" w:rsidRPr="00925B7C" w:rsidRDefault="00925B7C" w:rsidP="00925B7C">
      <w:pPr>
        <w:pStyle w:val="RWHBodycopy"/>
        <w:rPr>
          <w:b/>
          <w:color w:val="31849B" w:themeColor="accent5" w:themeShade="BF"/>
        </w:rPr>
      </w:pPr>
      <w:r>
        <w:rPr>
          <w:b/>
          <w:color w:val="0071A2"/>
          <w:sz w:val="26"/>
          <w:szCs w:val="26"/>
        </w:rPr>
        <w:t xml:space="preserve">For more comprehensive information see: </w:t>
      </w:r>
      <w:r w:rsidR="00DD7043" w:rsidRPr="00DD7043">
        <w:rPr>
          <w:color w:val="auto"/>
        </w:rPr>
        <w:t>MARAM Practice Guides: Appendix 1: Observable Signs of Trauma</w:t>
      </w:r>
    </w:p>
    <w:sectPr w:rsidR="00DD7043" w:rsidRPr="00925B7C" w:rsidSect="00440A52">
      <w:type w:val="continuous"/>
      <w:pgSz w:w="16840" w:h="11900" w:orient="landscape"/>
      <w:pgMar w:top="1134" w:right="1418" w:bottom="1134" w:left="1418" w:header="510" w:footer="720" w:gutter="0"/>
      <w:cols w:space="708"/>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1D326" w14:textId="77777777" w:rsidR="005A3A69" w:rsidRDefault="005A3A69" w:rsidP="001973EB">
      <w:r>
        <w:separator/>
      </w:r>
    </w:p>
  </w:endnote>
  <w:endnote w:type="continuationSeparator" w:id="0">
    <w:p w14:paraId="2E6DA4F3" w14:textId="77777777" w:rsidR="005A3A69" w:rsidRDefault="005A3A69"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embo">
    <w:altName w:val="Calibri"/>
    <w:charset w:val="00"/>
    <w:family w:val="auto"/>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C7E6" w14:textId="77777777" w:rsidR="00925B7C" w:rsidRPr="00925B7C" w:rsidRDefault="00925B7C" w:rsidP="00925B7C">
    <w:pPr>
      <w:framePr w:wrap="around" w:vAnchor="text" w:hAnchor="margin" w:xAlign="right" w:y="1"/>
      <w:tabs>
        <w:tab w:val="center" w:pos="4320"/>
        <w:tab w:val="right" w:pos="8640"/>
      </w:tabs>
      <w:rPr>
        <w:rFonts w:ascii="Arial" w:hAnsi="Arial" w:cs="Arial"/>
        <w:b/>
        <w:color w:val="FFFFFF" w:themeColor="background1"/>
        <w:spacing w:val="-2"/>
        <w:sz w:val="18"/>
        <w:szCs w:val="18"/>
      </w:rPr>
    </w:pPr>
  </w:p>
  <w:p w14:paraId="6FF9C358" w14:textId="77777777" w:rsidR="00925B7C" w:rsidRPr="00925B7C" w:rsidRDefault="00925B7C" w:rsidP="00925B7C">
    <w:pPr>
      <w:widowControl w:val="0"/>
      <w:tabs>
        <w:tab w:val="left" w:pos="13608"/>
      </w:tabs>
      <w:suppressAutoHyphens/>
      <w:autoSpaceDE w:val="0"/>
      <w:autoSpaceDN w:val="0"/>
      <w:adjustRightInd w:val="0"/>
      <w:spacing w:line="288" w:lineRule="auto"/>
      <w:ind w:firstLine="4320"/>
      <w:jc w:val="right"/>
      <w:textAlignment w:val="center"/>
      <w:rPr>
        <w:rFonts w:ascii="Arial" w:hAnsi="Arial" w:cs="Arial"/>
        <w:caps/>
        <w:color w:val="0071A2"/>
        <w:spacing w:val="-1"/>
        <w:sz w:val="16"/>
        <w:szCs w:val="16"/>
        <w:lang w:val="en-US"/>
      </w:rPr>
    </w:pPr>
    <w:r w:rsidRPr="00925B7C">
      <w:rPr>
        <w:rFonts w:ascii="Arial" w:hAnsi="Arial" w:cs="Arial"/>
        <w:color w:val="0071A2"/>
        <w:spacing w:val="-1"/>
        <w:sz w:val="18"/>
        <w:szCs w:val="18"/>
        <w:lang w:val="en-US"/>
      </w:rPr>
      <w:t>Strengthening hospital responses to family violence</w:t>
    </w:r>
    <w:r w:rsidRPr="00925B7C">
      <w:rPr>
        <w:rFonts w:ascii="Arial" w:hAnsi="Arial" w:cs="Arial"/>
        <w:noProof/>
        <w:color w:val="0071A2"/>
        <w:spacing w:val="-1"/>
        <w:sz w:val="16"/>
        <w:szCs w:val="16"/>
        <w:lang w:eastAsia="en-AU"/>
      </w:rPr>
      <w:drawing>
        <wp:anchor distT="0" distB="0" distL="114300" distR="114300" simplePos="0" relativeHeight="251665408" behindDoc="1" locked="1" layoutInCell="1" allowOverlap="1" wp14:anchorId="6F3B4631" wp14:editId="5000ADE0">
          <wp:simplePos x="0" y="0"/>
          <wp:positionH relativeFrom="page">
            <wp:posOffset>0</wp:posOffset>
          </wp:positionH>
          <wp:positionV relativeFrom="page">
            <wp:posOffset>6873875</wp:posOffset>
          </wp:positionV>
          <wp:extent cx="10691495" cy="6731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1495" cy="673100"/>
                  </a:xfrm>
                  <a:prstGeom prst="rect">
                    <a:avLst/>
                  </a:prstGeom>
                </pic:spPr>
              </pic:pic>
            </a:graphicData>
          </a:graphic>
          <wp14:sizeRelH relativeFrom="margin">
            <wp14:pctWidth>0</wp14:pctWidth>
          </wp14:sizeRelH>
          <wp14:sizeRelV relativeFrom="margin">
            <wp14:pctHeight>0</wp14:pctHeight>
          </wp14:sizeRelV>
        </wp:anchor>
      </w:drawing>
    </w:r>
    <w:r w:rsidRPr="00925B7C">
      <w:rPr>
        <w:rFonts w:ascii="Arial" w:hAnsi="Arial" w:cs="Arial"/>
        <w:noProof/>
        <w:color w:val="0071A2"/>
        <w:spacing w:val="-1"/>
        <w:sz w:val="16"/>
        <w:szCs w:val="16"/>
        <w:lang w:eastAsia="en-AU"/>
      </w:rPr>
      <w:drawing>
        <wp:anchor distT="0" distB="0" distL="114300" distR="114300" simplePos="0" relativeHeight="251664384" behindDoc="1" locked="1" layoutInCell="1" allowOverlap="1" wp14:anchorId="451B4FC1" wp14:editId="43CF6FBC">
          <wp:simplePos x="0" y="0"/>
          <wp:positionH relativeFrom="page">
            <wp:posOffset>0</wp:posOffset>
          </wp:positionH>
          <wp:positionV relativeFrom="page">
            <wp:posOffset>10005695</wp:posOffset>
          </wp:positionV>
          <wp:extent cx="7560000" cy="687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p>
  <w:p w14:paraId="5BC7E7A0" w14:textId="77777777" w:rsidR="00925B7C" w:rsidRPr="00925B7C" w:rsidRDefault="00925B7C" w:rsidP="00925B7C">
    <w:pPr>
      <w:widowControl w:val="0"/>
      <w:suppressAutoHyphens/>
      <w:autoSpaceDE w:val="0"/>
      <w:autoSpaceDN w:val="0"/>
      <w:adjustRightInd w:val="0"/>
      <w:spacing w:line="288" w:lineRule="auto"/>
      <w:ind w:right="360"/>
      <w:textAlignment w:val="center"/>
      <w:rPr>
        <w:rFonts w:ascii="Arial" w:hAnsi="Arial" w:cs="Arial"/>
        <w:caps/>
        <w:color w:val="000000"/>
        <w:spacing w:val="-1"/>
        <w:sz w:val="18"/>
        <w:szCs w:val="18"/>
        <w:lang w:val="en-US"/>
      </w:rPr>
    </w:pPr>
  </w:p>
  <w:p w14:paraId="1F0DCB41" w14:textId="77777777" w:rsidR="00925B7C" w:rsidRPr="00925B7C" w:rsidRDefault="00925B7C" w:rsidP="00925B7C">
    <w:pPr>
      <w:widowControl w:val="0"/>
      <w:suppressAutoHyphens/>
      <w:autoSpaceDE w:val="0"/>
      <w:autoSpaceDN w:val="0"/>
      <w:adjustRightInd w:val="0"/>
      <w:spacing w:line="288" w:lineRule="auto"/>
      <w:ind w:right="360"/>
      <w:textAlignment w:val="center"/>
      <w:rPr>
        <w:rFonts w:ascii="Arial" w:hAnsi="Arial" w:cs="Arial"/>
        <w:caps/>
        <w:color w:val="000000"/>
        <w:spacing w:val="-1"/>
        <w:sz w:val="18"/>
        <w:szCs w:val="18"/>
        <w:lang w:val="en-US"/>
      </w:rPr>
    </w:pPr>
  </w:p>
  <w:p w14:paraId="72017468" w14:textId="69A74E55" w:rsidR="001973EB" w:rsidRPr="001973EB" w:rsidRDefault="001973EB" w:rsidP="00925B7C">
    <w:pPr>
      <w:pStyle w:val="BasicParagraph"/>
      <w:suppressAutoHyphens/>
      <w:ind w:right="360"/>
      <w:rPr>
        <w:rFonts w:ascii="Arial" w:hAnsi="Arial" w:cs="Arial"/>
        <w:caps/>
        <w:spacing w:val="-1"/>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7E455" w14:textId="77777777" w:rsidR="00990AC4" w:rsidRPr="001973EB" w:rsidRDefault="00990AC4" w:rsidP="00990AC4">
    <w:pPr>
      <w:pStyle w:val="Footer"/>
      <w:framePr w:h="118" w:hRule="exact" w:wrap="around" w:vAnchor="text" w:hAnchor="page" w:x="1424" w:y="-126"/>
      <w:rPr>
        <w:rStyle w:val="PageNumber"/>
        <w:rFonts w:ascii="Arial" w:hAnsi="Arial" w:cs="Arial"/>
        <w:szCs w:val="18"/>
      </w:rPr>
    </w:pPr>
  </w:p>
  <w:p w14:paraId="50CFFC6F" w14:textId="77777777" w:rsidR="00925B7C" w:rsidRPr="00925B7C" w:rsidRDefault="00925B7C" w:rsidP="00990AC4">
    <w:pPr>
      <w:framePr w:h="118" w:hRule="exact" w:wrap="around" w:vAnchor="text" w:hAnchor="page" w:x="1424" w:y="-126"/>
      <w:tabs>
        <w:tab w:val="center" w:pos="4320"/>
        <w:tab w:val="right" w:pos="8640"/>
      </w:tabs>
      <w:rPr>
        <w:rFonts w:ascii="Arial" w:hAnsi="Arial" w:cs="Arial"/>
        <w:b/>
        <w:color w:val="FFFFFF" w:themeColor="background1"/>
        <w:spacing w:val="-2"/>
        <w:sz w:val="18"/>
        <w:szCs w:val="18"/>
      </w:rPr>
    </w:pPr>
  </w:p>
  <w:p w14:paraId="561416C6" w14:textId="77777777" w:rsidR="00925B7C" w:rsidRPr="00925B7C" w:rsidRDefault="00925B7C" w:rsidP="00925B7C">
    <w:pPr>
      <w:widowControl w:val="0"/>
      <w:tabs>
        <w:tab w:val="left" w:pos="13608"/>
      </w:tabs>
      <w:suppressAutoHyphens/>
      <w:autoSpaceDE w:val="0"/>
      <w:autoSpaceDN w:val="0"/>
      <w:adjustRightInd w:val="0"/>
      <w:spacing w:line="288" w:lineRule="auto"/>
      <w:ind w:firstLine="4320"/>
      <w:jc w:val="right"/>
      <w:textAlignment w:val="center"/>
      <w:rPr>
        <w:rFonts w:ascii="Arial" w:hAnsi="Arial" w:cs="Arial"/>
        <w:caps/>
        <w:color w:val="0071A2"/>
        <w:spacing w:val="-1"/>
        <w:sz w:val="16"/>
        <w:szCs w:val="16"/>
        <w:lang w:val="en-US"/>
      </w:rPr>
    </w:pPr>
    <w:r w:rsidRPr="00925B7C">
      <w:rPr>
        <w:rFonts w:ascii="Arial" w:hAnsi="Arial" w:cs="Arial"/>
        <w:color w:val="0071A2"/>
        <w:spacing w:val="-1"/>
        <w:sz w:val="18"/>
        <w:szCs w:val="18"/>
        <w:lang w:val="en-US"/>
      </w:rPr>
      <w:t>Strengthening hospital responses to family violence</w:t>
    </w:r>
    <w:r w:rsidRPr="00925B7C">
      <w:rPr>
        <w:rFonts w:ascii="Arial" w:hAnsi="Arial" w:cs="Arial"/>
        <w:noProof/>
        <w:color w:val="0071A2"/>
        <w:spacing w:val="-1"/>
        <w:sz w:val="16"/>
        <w:szCs w:val="16"/>
        <w:lang w:eastAsia="en-AU"/>
      </w:rPr>
      <w:drawing>
        <wp:anchor distT="0" distB="0" distL="114300" distR="114300" simplePos="0" relativeHeight="251662336" behindDoc="1" locked="1" layoutInCell="1" allowOverlap="1" wp14:anchorId="60B14BF5" wp14:editId="0CBBEBF2">
          <wp:simplePos x="0" y="0"/>
          <wp:positionH relativeFrom="page">
            <wp:posOffset>0</wp:posOffset>
          </wp:positionH>
          <wp:positionV relativeFrom="page">
            <wp:posOffset>6873875</wp:posOffset>
          </wp:positionV>
          <wp:extent cx="10691495" cy="67310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1495" cy="673100"/>
                  </a:xfrm>
                  <a:prstGeom prst="rect">
                    <a:avLst/>
                  </a:prstGeom>
                </pic:spPr>
              </pic:pic>
            </a:graphicData>
          </a:graphic>
          <wp14:sizeRelH relativeFrom="margin">
            <wp14:pctWidth>0</wp14:pctWidth>
          </wp14:sizeRelH>
          <wp14:sizeRelV relativeFrom="margin">
            <wp14:pctHeight>0</wp14:pctHeight>
          </wp14:sizeRelV>
        </wp:anchor>
      </w:drawing>
    </w:r>
    <w:r w:rsidRPr="00925B7C">
      <w:rPr>
        <w:rFonts w:ascii="Arial" w:hAnsi="Arial" w:cs="Arial"/>
        <w:noProof/>
        <w:color w:val="0071A2"/>
        <w:spacing w:val="-1"/>
        <w:sz w:val="16"/>
        <w:szCs w:val="16"/>
        <w:lang w:eastAsia="en-AU"/>
      </w:rPr>
      <w:drawing>
        <wp:anchor distT="0" distB="0" distL="114300" distR="114300" simplePos="0" relativeHeight="251661312" behindDoc="1" locked="1" layoutInCell="1" allowOverlap="1" wp14:anchorId="205752A5" wp14:editId="510A5277">
          <wp:simplePos x="0" y="0"/>
          <wp:positionH relativeFrom="page">
            <wp:posOffset>0</wp:posOffset>
          </wp:positionH>
          <wp:positionV relativeFrom="page">
            <wp:posOffset>10005695</wp:posOffset>
          </wp:positionV>
          <wp:extent cx="7560000" cy="687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p>
  <w:p w14:paraId="5BBA8BB6" w14:textId="77777777" w:rsidR="00925B7C" w:rsidRPr="00925B7C" w:rsidRDefault="00925B7C" w:rsidP="00925B7C">
    <w:pPr>
      <w:widowControl w:val="0"/>
      <w:suppressAutoHyphens/>
      <w:autoSpaceDE w:val="0"/>
      <w:autoSpaceDN w:val="0"/>
      <w:adjustRightInd w:val="0"/>
      <w:spacing w:line="288" w:lineRule="auto"/>
      <w:ind w:right="360"/>
      <w:textAlignment w:val="center"/>
      <w:rPr>
        <w:rFonts w:ascii="Arial" w:hAnsi="Arial" w:cs="Arial"/>
        <w:caps/>
        <w:color w:val="000000"/>
        <w:spacing w:val="-1"/>
        <w:sz w:val="18"/>
        <w:szCs w:val="18"/>
        <w:lang w:val="en-US"/>
      </w:rPr>
    </w:pPr>
  </w:p>
  <w:p w14:paraId="1E8EA088" w14:textId="77777777" w:rsidR="00925B7C" w:rsidRPr="00925B7C" w:rsidRDefault="00925B7C" w:rsidP="00925B7C">
    <w:pPr>
      <w:widowControl w:val="0"/>
      <w:suppressAutoHyphens/>
      <w:autoSpaceDE w:val="0"/>
      <w:autoSpaceDN w:val="0"/>
      <w:adjustRightInd w:val="0"/>
      <w:spacing w:line="288" w:lineRule="auto"/>
      <w:ind w:right="360"/>
      <w:textAlignment w:val="center"/>
      <w:rPr>
        <w:rFonts w:ascii="Arial" w:hAnsi="Arial" w:cs="Arial"/>
        <w:caps/>
        <w:color w:val="000000"/>
        <w:spacing w:val="-1"/>
        <w:sz w:val="18"/>
        <w:szCs w:val="18"/>
        <w:lang w:val="en-US"/>
      </w:rPr>
    </w:pPr>
  </w:p>
  <w:p w14:paraId="4CD41241" w14:textId="2EB780AB" w:rsidR="001973EB" w:rsidRPr="001973EB" w:rsidRDefault="001973EB" w:rsidP="00925B7C">
    <w:pPr>
      <w:pStyle w:val="BasicParagraph"/>
      <w:suppressAutoHyphens/>
      <w:ind w:right="360"/>
      <w:rPr>
        <w:rFonts w:ascii="Arial" w:hAnsi="Arial" w:cs="Arial"/>
        <w:caps/>
        <w:spacing w:val="-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B8F27" w14:textId="77777777" w:rsidR="005A3A69" w:rsidRDefault="005A3A69" w:rsidP="001973EB">
      <w:r>
        <w:separator/>
      </w:r>
    </w:p>
  </w:footnote>
  <w:footnote w:type="continuationSeparator" w:id="0">
    <w:p w14:paraId="67A9992B" w14:textId="77777777" w:rsidR="005A3A69" w:rsidRDefault="005A3A69" w:rsidP="0019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1D119" w14:textId="5AB53366" w:rsidR="003A5D37" w:rsidRPr="003A5D37" w:rsidRDefault="008100B9" w:rsidP="003A5D37">
    <w:pPr>
      <w:pStyle w:val="RWHAhead"/>
      <w:rPr>
        <w:color w:val="0071A2"/>
        <w:sz w:val="32"/>
        <w:szCs w:val="32"/>
        <w:shd w:val="clear" w:color="auto" w:fill="auto"/>
      </w:rPr>
    </w:pPr>
    <w:r w:rsidRPr="003A5D37">
      <w:rPr>
        <w:noProof/>
        <w:sz w:val="32"/>
        <w:szCs w:val="32"/>
      </w:rPr>
      <w:drawing>
        <wp:anchor distT="0" distB="0" distL="114300" distR="114300" simplePos="0" relativeHeight="251659264" behindDoc="1" locked="0" layoutInCell="1" allowOverlap="1" wp14:anchorId="4B7368A5" wp14:editId="1AD5CB2D">
          <wp:simplePos x="0" y="0"/>
          <wp:positionH relativeFrom="page">
            <wp:posOffset>4986338</wp:posOffset>
          </wp:positionH>
          <wp:positionV relativeFrom="page">
            <wp:posOffset>-223837</wp:posOffset>
          </wp:positionV>
          <wp:extent cx="5558501" cy="1045528"/>
          <wp:effectExtent l="0" t="0" r="444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5609911" cy="1055198"/>
                  </a:xfrm>
                  <a:prstGeom prst="rect">
                    <a:avLst/>
                  </a:prstGeom>
                </pic:spPr>
              </pic:pic>
            </a:graphicData>
          </a:graphic>
          <wp14:sizeRelH relativeFrom="margin">
            <wp14:pctWidth>0</wp14:pctWidth>
          </wp14:sizeRelH>
          <wp14:sizeRelV relativeFrom="margin">
            <wp14:pctHeight>0</wp14:pctHeight>
          </wp14:sizeRelV>
        </wp:anchor>
      </w:drawing>
    </w:r>
    <w:r w:rsidR="003A5D37" w:rsidRPr="003A5D37">
      <w:rPr>
        <w:color w:val="0071A2"/>
        <w:sz w:val="32"/>
        <w:szCs w:val="32"/>
        <w:shd w:val="clear" w:color="auto" w:fill="auto"/>
      </w:rPr>
      <w:t>The signs of family violence across the lifespan</w:t>
    </w:r>
  </w:p>
  <w:p w14:paraId="1B8A692C" w14:textId="2E4DC64A" w:rsidR="00C558F1" w:rsidRDefault="00C558F1" w:rsidP="00990AC4">
    <w:pPr>
      <w:pStyle w:val="RWHversion"/>
    </w:pPr>
    <w:r>
      <w:t xml:space="preserve">Updated </w:t>
    </w:r>
    <w:r w:rsidR="00977C71">
      <w:t>June</w:t>
    </w:r>
    <w: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257A15"/>
    <w:multiLevelType w:val="hybridMultilevel"/>
    <w:tmpl w:val="982A0726"/>
    <w:lvl w:ilvl="0" w:tplc="2832698E">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5F034B9C"/>
    <w:multiLevelType w:val="hybridMultilevel"/>
    <w:tmpl w:val="B1801666"/>
    <w:lvl w:ilvl="0" w:tplc="C96E3238">
      <w:start w:val="1"/>
      <w:numFmt w:val="bullet"/>
      <w:lvlText w:val="•"/>
      <w:lvlJc w:val="left"/>
      <w:pPr>
        <w:tabs>
          <w:tab w:val="num" w:pos="720"/>
        </w:tabs>
        <w:ind w:left="720" w:hanging="360"/>
      </w:pPr>
      <w:rPr>
        <w:rFonts w:ascii="Arial" w:hAnsi="Arial" w:hint="default"/>
      </w:rPr>
    </w:lvl>
    <w:lvl w:ilvl="1" w:tplc="16ECB1D8" w:tentative="1">
      <w:start w:val="1"/>
      <w:numFmt w:val="bullet"/>
      <w:lvlText w:val="•"/>
      <w:lvlJc w:val="left"/>
      <w:pPr>
        <w:tabs>
          <w:tab w:val="num" w:pos="1440"/>
        </w:tabs>
        <w:ind w:left="1440" w:hanging="360"/>
      </w:pPr>
      <w:rPr>
        <w:rFonts w:ascii="Arial" w:hAnsi="Arial" w:hint="default"/>
      </w:rPr>
    </w:lvl>
    <w:lvl w:ilvl="2" w:tplc="4FACE7D4" w:tentative="1">
      <w:start w:val="1"/>
      <w:numFmt w:val="bullet"/>
      <w:lvlText w:val="•"/>
      <w:lvlJc w:val="left"/>
      <w:pPr>
        <w:tabs>
          <w:tab w:val="num" w:pos="2160"/>
        </w:tabs>
        <w:ind w:left="2160" w:hanging="360"/>
      </w:pPr>
      <w:rPr>
        <w:rFonts w:ascii="Arial" w:hAnsi="Arial" w:hint="default"/>
      </w:rPr>
    </w:lvl>
    <w:lvl w:ilvl="3" w:tplc="5AC4AAEA" w:tentative="1">
      <w:start w:val="1"/>
      <w:numFmt w:val="bullet"/>
      <w:lvlText w:val="•"/>
      <w:lvlJc w:val="left"/>
      <w:pPr>
        <w:tabs>
          <w:tab w:val="num" w:pos="2880"/>
        </w:tabs>
        <w:ind w:left="2880" w:hanging="360"/>
      </w:pPr>
      <w:rPr>
        <w:rFonts w:ascii="Arial" w:hAnsi="Arial" w:hint="default"/>
      </w:rPr>
    </w:lvl>
    <w:lvl w:ilvl="4" w:tplc="4EFEF0CA" w:tentative="1">
      <w:start w:val="1"/>
      <w:numFmt w:val="bullet"/>
      <w:lvlText w:val="•"/>
      <w:lvlJc w:val="left"/>
      <w:pPr>
        <w:tabs>
          <w:tab w:val="num" w:pos="3600"/>
        </w:tabs>
        <w:ind w:left="3600" w:hanging="360"/>
      </w:pPr>
      <w:rPr>
        <w:rFonts w:ascii="Arial" w:hAnsi="Arial" w:hint="default"/>
      </w:rPr>
    </w:lvl>
    <w:lvl w:ilvl="5" w:tplc="366638A8" w:tentative="1">
      <w:start w:val="1"/>
      <w:numFmt w:val="bullet"/>
      <w:lvlText w:val="•"/>
      <w:lvlJc w:val="left"/>
      <w:pPr>
        <w:tabs>
          <w:tab w:val="num" w:pos="4320"/>
        </w:tabs>
        <w:ind w:left="4320" w:hanging="360"/>
      </w:pPr>
      <w:rPr>
        <w:rFonts w:ascii="Arial" w:hAnsi="Arial" w:hint="default"/>
      </w:rPr>
    </w:lvl>
    <w:lvl w:ilvl="6" w:tplc="03BEEAA2" w:tentative="1">
      <w:start w:val="1"/>
      <w:numFmt w:val="bullet"/>
      <w:lvlText w:val="•"/>
      <w:lvlJc w:val="left"/>
      <w:pPr>
        <w:tabs>
          <w:tab w:val="num" w:pos="5040"/>
        </w:tabs>
        <w:ind w:left="5040" w:hanging="360"/>
      </w:pPr>
      <w:rPr>
        <w:rFonts w:ascii="Arial" w:hAnsi="Arial" w:hint="default"/>
      </w:rPr>
    </w:lvl>
    <w:lvl w:ilvl="7" w:tplc="CCE618EC" w:tentative="1">
      <w:start w:val="1"/>
      <w:numFmt w:val="bullet"/>
      <w:lvlText w:val="•"/>
      <w:lvlJc w:val="left"/>
      <w:pPr>
        <w:tabs>
          <w:tab w:val="num" w:pos="5760"/>
        </w:tabs>
        <w:ind w:left="5760" w:hanging="360"/>
      </w:pPr>
      <w:rPr>
        <w:rFonts w:ascii="Arial" w:hAnsi="Arial" w:hint="default"/>
      </w:rPr>
    </w:lvl>
    <w:lvl w:ilvl="8" w:tplc="9B9642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12"/>
  </w:num>
  <w:num w:numId="4">
    <w:abstractNumId w:val="0"/>
  </w:num>
  <w:num w:numId="5">
    <w:abstractNumId w:val="9"/>
  </w:num>
  <w:num w:numId="6">
    <w:abstractNumId w:val="17"/>
  </w:num>
  <w:num w:numId="7">
    <w:abstractNumId w:val="3"/>
  </w:num>
  <w:num w:numId="8">
    <w:abstractNumId w:val="19"/>
  </w:num>
  <w:num w:numId="9">
    <w:abstractNumId w:val="16"/>
  </w:num>
  <w:num w:numId="10">
    <w:abstractNumId w:val="5"/>
  </w:num>
  <w:num w:numId="11">
    <w:abstractNumId w:val="1"/>
  </w:num>
  <w:num w:numId="12">
    <w:abstractNumId w:val="14"/>
  </w:num>
  <w:num w:numId="13">
    <w:abstractNumId w:val="14"/>
    <w:lvlOverride w:ilvl="0">
      <w:startOverride w:val="1"/>
    </w:lvlOverride>
  </w:num>
  <w:num w:numId="14">
    <w:abstractNumId w:val="15"/>
  </w:num>
  <w:num w:numId="15">
    <w:abstractNumId w:val="23"/>
  </w:num>
  <w:num w:numId="16">
    <w:abstractNumId w:val="13"/>
  </w:num>
  <w:num w:numId="17">
    <w:abstractNumId w:val="7"/>
  </w:num>
  <w:num w:numId="18">
    <w:abstractNumId w:val="11"/>
  </w:num>
  <w:num w:numId="19">
    <w:abstractNumId w:val="26"/>
  </w:num>
  <w:num w:numId="20">
    <w:abstractNumId w:val="22"/>
  </w:num>
  <w:num w:numId="21">
    <w:abstractNumId w:val="8"/>
  </w:num>
  <w:num w:numId="22">
    <w:abstractNumId w:val="18"/>
  </w:num>
  <w:num w:numId="23">
    <w:abstractNumId w:val="6"/>
  </w:num>
  <w:num w:numId="24">
    <w:abstractNumId w:val="21"/>
  </w:num>
  <w:num w:numId="25">
    <w:abstractNumId w:val="2"/>
  </w:num>
  <w:num w:numId="26">
    <w:abstractNumId w:val="25"/>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200"/>
  <w:displayHorizontalDrawingGridEvery w:val="0"/>
  <w:displayVertic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EB"/>
    <w:rsid w:val="00000D1D"/>
    <w:rsid w:val="00027D9C"/>
    <w:rsid w:val="000334F5"/>
    <w:rsid w:val="00041EF6"/>
    <w:rsid w:val="00047F61"/>
    <w:rsid w:val="0007254C"/>
    <w:rsid w:val="00104941"/>
    <w:rsid w:val="00107DCD"/>
    <w:rsid w:val="00157357"/>
    <w:rsid w:val="001878C8"/>
    <w:rsid w:val="001973EB"/>
    <w:rsid w:val="001C1C6B"/>
    <w:rsid w:val="001D7B4D"/>
    <w:rsid w:val="00215749"/>
    <w:rsid w:val="0023390A"/>
    <w:rsid w:val="002506DF"/>
    <w:rsid w:val="00257D24"/>
    <w:rsid w:val="00267444"/>
    <w:rsid w:val="00282B17"/>
    <w:rsid w:val="002B1239"/>
    <w:rsid w:val="002B3B56"/>
    <w:rsid w:val="00310B07"/>
    <w:rsid w:val="0033313E"/>
    <w:rsid w:val="00390FA2"/>
    <w:rsid w:val="003A5D37"/>
    <w:rsid w:val="003C3A73"/>
    <w:rsid w:val="003C496C"/>
    <w:rsid w:val="003D13FA"/>
    <w:rsid w:val="00431725"/>
    <w:rsid w:val="00440A52"/>
    <w:rsid w:val="00445C9F"/>
    <w:rsid w:val="00482735"/>
    <w:rsid w:val="004D0BB0"/>
    <w:rsid w:val="005321B7"/>
    <w:rsid w:val="005525E8"/>
    <w:rsid w:val="005578FC"/>
    <w:rsid w:val="0056272D"/>
    <w:rsid w:val="00566C8B"/>
    <w:rsid w:val="00577BB0"/>
    <w:rsid w:val="005A3A69"/>
    <w:rsid w:val="005C210F"/>
    <w:rsid w:val="005F6B6F"/>
    <w:rsid w:val="006529AE"/>
    <w:rsid w:val="006A4184"/>
    <w:rsid w:val="006A4CE0"/>
    <w:rsid w:val="006D629E"/>
    <w:rsid w:val="0077129A"/>
    <w:rsid w:val="00786260"/>
    <w:rsid w:val="007E419A"/>
    <w:rsid w:val="008022E5"/>
    <w:rsid w:val="008100B9"/>
    <w:rsid w:val="008127C0"/>
    <w:rsid w:val="00877D6C"/>
    <w:rsid w:val="00882F4D"/>
    <w:rsid w:val="00882F9A"/>
    <w:rsid w:val="008E4FA6"/>
    <w:rsid w:val="00916237"/>
    <w:rsid w:val="00925B7C"/>
    <w:rsid w:val="00965068"/>
    <w:rsid w:val="00977C71"/>
    <w:rsid w:val="00990AC4"/>
    <w:rsid w:val="009B5ADB"/>
    <w:rsid w:val="009D6CDD"/>
    <w:rsid w:val="00A20109"/>
    <w:rsid w:val="00A23A76"/>
    <w:rsid w:val="00A25A30"/>
    <w:rsid w:val="00A26D04"/>
    <w:rsid w:val="00A46613"/>
    <w:rsid w:val="00A64744"/>
    <w:rsid w:val="00A7450F"/>
    <w:rsid w:val="00A831EA"/>
    <w:rsid w:val="00AD2896"/>
    <w:rsid w:val="00AD4D75"/>
    <w:rsid w:val="00AF1DF6"/>
    <w:rsid w:val="00AF3AA1"/>
    <w:rsid w:val="00B659C0"/>
    <w:rsid w:val="00B923B6"/>
    <w:rsid w:val="00BA39DF"/>
    <w:rsid w:val="00BA3CF9"/>
    <w:rsid w:val="00BB193C"/>
    <w:rsid w:val="00C16002"/>
    <w:rsid w:val="00C558F1"/>
    <w:rsid w:val="00C625F4"/>
    <w:rsid w:val="00C77B50"/>
    <w:rsid w:val="00C949B5"/>
    <w:rsid w:val="00CF1FE3"/>
    <w:rsid w:val="00D34BFA"/>
    <w:rsid w:val="00D4125C"/>
    <w:rsid w:val="00D67E82"/>
    <w:rsid w:val="00D9087F"/>
    <w:rsid w:val="00DA451A"/>
    <w:rsid w:val="00DD7043"/>
    <w:rsid w:val="00DE1A1E"/>
    <w:rsid w:val="00E307B3"/>
    <w:rsid w:val="00E558C5"/>
    <w:rsid w:val="00E6223B"/>
    <w:rsid w:val="00E6330B"/>
    <w:rsid w:val="00ED64D8"/>
    <w:rsid w:val="00ED726F"/>
    <w:rsid w:val="00EF03EB"/>
    <w:rsid w:val="00EF3390"/>
    <w:rsid w:val="00F15CB5"/>
    <w:rsid w:val="00F570FA"/>
    <w:rsid w:val="00F77244"/>
    <w:rsid w:val="00F77D94"/>
    <w:rsid w:val="00F848E2"/>
    <w:rsid w:val="00FE32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6FE05F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EF03EB"/>
    <w:rPr>
      <w:rFonts w:ascii="Bembo" w:hAnsi="Bembo"/>
      <w:b/>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1973EB"/>
    <w:pPr>
      <w:suppressAutoHyphens/>
    </w:pPr>
    <w:rPr>
      <w:rFonts w:ascii="Arial" w:hAnsi="Arial" w:cs="Arial"/>
      <w:spacing w:val="-1"/>
      <w:sz w:val="16"/>
      <w:szCs w:val="16"/>
    </w:rPr>
  </w:style>
  <w:style w:type="paragraph" w:customStyle="1" w:styleId="RWHTitle">
    <w:name w:val="RWH: Title"/>
    <w:basedOn w:val="Heading2"/>
    <w:qFormat/>
    <w:rsid w:val="000334F5"/>
    <w:pPr>
      <w:spacing w:before="0" w:after="240" w:line="240" w:lineRule="auto"/>
    </w:pPr>
    <w:rPr>
      <w:rFonts w:ascii="Arial" w:hAnsi="Arial" w:cs="Arial"/>
      <w:color w:val="00919B"/>
      <w:sz w:val="36"/>
      <w:szCs w:val="32"/>
      <w:bdr w:val="none" w:sz="0" w:space="0" w:color="auto" w:frame="1"/>
      <w:shd w:val="clear" w:color="auto" w:fill="FFFFFF"/>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5C210F"/>
    <w:pPr>
      <w:spacing w:before="160" w:line="276" w:lineRule="auto"/>
    </w:pPr>
    <w:rPr>
      <w:rFonts w:ascii="Arial" w:eastAsia="Times New Roman" w:hAnsi="Arial" w:cs="Arial"/>
      <w:color w:val="000000" w:themeColor="text1"/>
      <w:spacing w:val="-4"/>
      <w:bdr w:val="none" w:sz="0" w:space="0" w:color="auto" w:frame="1"/>
      <w:shd w:val="clear" w:color="auto" w:fill="FFFFFF"/>
      <w:lang w:val="en-AU" w:eastAsia="en-AU"/>
    </w:rPr>
  </w:style>
  <w:style w:type="paragraph" w:customStyle="1" w:styleId="RWHAhead">
    <w:name w:val="RWH: A head"/>
    <w:basedOn w:val="Heading6"/>
    <w:qFormat/>
    <w:rsid w:val="00ED64D8"/>
    <w:pPr>
      <w:spacing w:before="480" w:line="276" w:lineRule="auto"/>
    </w:pPr>
    <w:rPr>
      <w:rFonts w:ascii="Arial" w:hAnsi="Arial"/>
      <w:color w:val="00919B"/>
      <w:sz w:val="26"/>
      <w:szCs w:val="26"/>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4F5"/>
    <w:pPr>
      <w:tabs>
        <w:tab w:val="left" w:pos="4536"/>
      </w:tabs>
    </w:pPr>
    <w:rPr>
      <w:color w:val="595959" w:themeColor="text1" w:themeTint="A6"/>
      <w:sz w:val="18"/>
      <w:szCs w:val="18"/>
    </w:rPr>
  </w:style>
  <w:style w:type="paragraph" w:customStyle="1" w:styleId="RWHBullets">
    <w:name w:val="RWH: Bullets"/>
    <w:basedOn w:val="RWHBodycopy"/>
    <w:qFormat/>
    <w:rsid w:val="00C16002"/>
    <w:pPr>
      <w:numPr>
        <w:numId w:val="21"/>
      </w:numPr>
      <w:spacing w:before="80"/>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shd w:val="clear" w:color="auto" w:fill="auto"/>
    </w:rPr>
  </w:style>
  <w:style w:type="paragraph" w:customStyle="1" w:styleId="RWHtablehead2">
    <w:name w:val="RWH: table head 2"/>
    <w:basedOn w:val="RWHBodycopy"/>
    <w:qFormat/>
    <w:rsid w:val="00D4125C"/>
    <w:pPr>
      <w:tabs>
        <w:tab w:val="left" w:pos="4536"/>
      </w:tabs>
      <w:spacing w:before="0"/>
    </w:pPr>
    <w:rPr>
      <w:b/>
      <w:color w:val="auto"/>
      <w:shd w:val="clear" w:color="auto" w:fil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styleId="CommentReference">
    <w:name w:val="annotation reference"/>
    <w:basedOn w:val="DefaultParagraphFont"/>
    <w:uiPriority w:val="99"/>
    <w:semiHidden/>
    <w:unhideWhenUsed/>
    <w:rsid w:val="00041EF6"/>
    <w:rPr>
      <w:sz w:val="16"/>
      <w:szCs w:val="16"/>
    </w:rPr>
  </w:style>
  <w:style w:type="paragraph" w:styleId="CommentText">
    <w:name w:val="annotation text"/>
    <w:basedOn w:val="Normal"/>
    <w:link w:val="CommentTextChar"/>
    <w:uiPriority w:val="99"/>
    <w:semiHidden/>
    <w:unhideWhenUsed/>
    <w:rsid w:val="00041EF6"/>
    <w:rPr>
      <w:sz w:val="20"/>
      <w:szCs w:val="20"/>
    </w:rPr>
  </w:style>
  <w:style w:type="character" w:customStyle="1" w:styleId="CommentTextChar">
    <w:name w:val="Comment Text Char"/>
    <w:basedOn w:val="DefaultParagraphFont"/>
    <w:link w:val="CommentText"/>
    <w:uiPriority w:val="99"/>
    <w:semiHidden/>
    <w:rsid w:val="00041EF6"/>
    <w:rPr>
      <w:lang w:val="en-AU"/>
    </w:rPr>
  </w:style>
  <w:style w:type="paragraph" w:styleId="CommentSubject">
    <w:name w:val="annotation subject"/>
    <w:basedOn w:val="CommentText"/>
    <w:next w:val="CommentText"/>
    <w:link w:val="CommentSubjectChar"/>
    <w:uiPriority w:val="99"/>
    <w:semiHidden/>
    <w:unhideWhenUsed/>
    <w:rsid w:val="00041EF6"/>
    <w:rPr>
      <w:b/>
      <w:bCs/>
    </w:rPr>
  </w:style>
  <w:style w:type="character" w:customStyle="1" w:styleId="CommentSubjectChar">
    <w:name w:val="Comment Subject Char"/>
    <w:basedOn w:val="CommentTextChar"/>
    <w:link w:val="CommentSubject"/>
    <w:uiPriority w:val="99"/>
    <w:semiHidden/>
    <w:rsid w:val="00041EF6"/>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9B7EC-43D4-48F1-8E46-9414A8C8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Lauren Varma</cp:lastModifiedBy>
  <cp:revision>7</cp:revision>
  <cp:lastPrinted>2016-06-07T04:35:00Z</cp:lastPrinted>
  <dcterms:created xsi:type="dcterms:W3CDTF">2020-05-12T03:19:00Z</dcterms:created>
  <dcterms:modified xsi:type="dcterms:W3CDTF">2020-06-13T05:29:00Z</dcterms:modified>
</cp:coreProperties>
</file>